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D108B3" w:rsidTr="001B4488"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D108B3" w:rsidRDefault="00D108B3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Bölüm Başkanı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D108B3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D108B3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D108B3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D108B3" w:rsidTr="001B4488"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8B3" w:rsidRDefault="00D108B3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/3</w:t>
            </w:r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90F89" w:rsidP="00B97536">
            <w:pPr>
              <w:spacing w:after="0"/>
            </w:pPr>
            <w:r>
              <w:t>Fakülte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5B4934" w:rsidP="00B97536">
            <w:pPr>
              <w:spacing w:after="0"/>
            </w:pPr>
            <w:r>
              <w:t>Bölüm Başkanı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D16926">
              <w:t>Dekana</w:t>
            </w:r>
            <w:r>
              <w:t xml:space="preserve"> 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Pr="00634299" w:rsidRDefault="00634299" w:rsidP="00D90F89">
            <w:pPr>
              <w:spacing w:after="0"/>
            </w:pPr>
            <w:r w:rsidRPr="00634299">
              <w:t xml:space="preserve">Bölüme bağlı </w:t>
            </w:r>
            <w:r w:rsidR="00D90F89" w:rsidRPr="00634299">
              <w:t xml:space="preserve">Anabilim Dalı </w:t>
            </w:r>
            <w:r w:rsidRPr="00634299">
              <w:t>Başkanlarından biri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A56F01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C2" w:rsidRDefault="00F566C2" w:rsidP="00D90F89">
            <w:pPr>
              <w:pStyle w:val="Gvdemetni20"/>
              <w:shd w:val="clear" w:color="auto" w:fill="auto"/>
              <w:spacing w:after="360" w:line="240" w:lineRule="auto"/>
              <w:ind w:firstLine="0"/>
              <w:jc w:val="both"/>
            </w:pPr>
            <w:r w:rsidRPr="00634299">
              <w:t>İlgili mevzuat çerçevesinde Üniversitemiz amaç, hedef ve ilkelerine uygun olarak Tıp Fakültesinde verilen eğitim öğretim hizmetlerinin en üst düzeyde yürütülmesini sağlamak için gerekli iş ve işlemleri yürütmek.</w:t>
            </w:r>
            <w:bookmarkStart w:id="0" w:name="_GoBack"/>
            <w:bookmarkEnd w:id="0"/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A56F0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 kurullarına başkanlık etmek.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Fakültenin misyon ve vizyonunun gerçekleştirilmesini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 ihtiyaçlarını Dekanlık Makamına yazılı ve sözlü olarak bildirmek.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Fakülte Dekanlığı ile kendi bölümü arasındaki her türlü yazışmanın sağlıklı bir şekilde yapılmasını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Bölüme bağlı Anabilim dalları arasında eşgüdümü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Bölümüne bağlı öğretim elemanlarının görev sürelerinin uzatılmasında bölüm görüşünü yazılı olarak Dekanlık Makamına bildirmek.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 ders dağılımının öğretim elemanları arasında dengeli bir şekilde yapılmasını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Bölümde eğitim-öğretimin düzenli bir şekilde sürdürülmesini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 temsil etmek üzere Fakülte Kurulu Toplantılarına katılmak.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Bölümde görevli öğretim elemanlarının görevlerini yapıp yapmalarını izlemek ve denetlemek.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Sınav programlarının hazırlanmasını, sınavların düzenli ve zamanında yapılmasını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Ek ders ve sınav ücret çizelgelerinin zamanında hazırlanmasını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Öğrencilerin başarı durumlarını izlemek. Bölüm öğrencilerinin eğitim-öğretime yönelik sorunlarıyla yakından ilgilenmek, gerekirse toplantılar yapmak.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 eğitim-öğretimle ilgili sorun ve taleplerini tespit ederek Dekanlığa iletmek.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 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Laboratuvarlarla ilgili gerekli iş güvenliği tedbirlerinin alınmasını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 xml:space="preserve">Bölümün değerlendirme ve kalite geliştirme çalışmalarını yürütmek, raporları Dekanlığa sunmak. 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Eğitim-öğretimin ve bilimsel araştırmaların verimli ve etkili bir şekilde gerçekleşmesi amacına yönelik olarak, bölümdeki öğretim elemanları arasında bir iletişim ortamının oluşmasına çalışmak.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Fakülte Akademik Genel Kurulu için bölüm ile ilgili gerekli bilgileri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Bölümündeki öğrenci-öğretim elemanı ilişkilerinin, eğitim-öğretimin amaçları doğrultusunda, düzenli ve sağlıklı bir şekilde yürütülmesini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Ders kayıtlarının düzenli bir biçimde yapılabilmesi için danışmanlarla toplantılar yapmak.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lastRenderedPageBreak/>
              <w:t>Öğretim elemanlarının derslerini düzenli ve zamanında yapmalarını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 ERASMUS ve Farabi programlarının planlanmasını ve yürütülmesini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Her öğretim yılı sonunda Bölümün geçen yıldaki eğitim-öğretim ve araştırma faaliyetleri ile ilgili raporu ve gelecek yıl için çalışma plânını dekana sunmak.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Bölümdeki sınıfların, dersliklerin, çalışma odalarının, atölyelerin, laboratuvarların ve ders araç-gereçlerinin korunmasını, verimli, etkili, düzenli ve temiz olarak kullanılmasını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 öğrencilerinin kültürel, sosyal ve bilimsel etkinlikler düzenlemelerini teşvik etmek ve bu konuda onlara yardımcı olmak.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Bölümün her düzeydeki eğitim-öğretim ve araştırmalarından ve bölümle ilgili her türlü faaliyetin düzenli ve verimli olarak yürütülmesini, kaynakların etkili bir biçimde kullanılmasını sağlamak.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Çalışma ortamında iş sağlığı ve güvenliği ile ilgili hususların uygulanması konusunda gerekli uyarıları yapmak.</w:t>
            </w:r>
          </w:p>
          <w:p w:rsidR="00D90F89" w:rsidRPr="00D90F89" w:rsidRDefault="00D90F89" w:rsidP="00D90F89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D90F89">
              <w:rPr>
                <w:b w:val="0"/>
              </w:rPr>
              <w:t>Bağlı olduğu süreç ile üst yöneticileri tarafından verilen diğer iş ve işlemleri yapmak.</w:t>
            </w:r>
          </w:p>
          <w:p w:rsidR="00B97536" w:rsidRDefault="00D90F89" w:rsidP="00D90F89">
            <w:pPr>
              <w:pStyle w:val="Gvdemetni20"/>
              <w:numPr>
                <w:ilvl w:val="0"/>
                <w:numId w:val="3"/>
              </w:numPr>
              <w:shd w:val="clear" w:color="auto" w:fill="auto"/>
              <w:tabs>
                <w:tab w:val="left" w:pos="1560"/>
              </w:tabs>
              <w:spacing w:after="0" w:line="240" w:lineRule="auto"/>
            </w:pPr>
            <w:r w:rsidRPr="00D90F89">
              <w:t>Görev alanı itibariyle yürütmekle yükümlü bulunduğu hizmetlerin yerine getirilmesinden dolayı amirlerine karşı sorumludur.</w:t>
            </w:r>
          </w:p>
        </w:tc>
      </w:tr>
      <w:tr w:rsidR="008240A1" w:rsidTr="00D16926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90F89" w:rsidP="005B4934">
            <w:pPr>
              <w:pStyle w:val="Gvdemetni20"/>
              <w:shd w:val="clear" w:color="auto" w:fill="auto"/>
              <w:spacing w:after="0" w:line="240" w:lineRule="auto"/>
              <w:ind w:firstLine="0"/>
            </w:pPr>
            <w:r>
              <w:t>2547 Sayılı Kanununun 21'inci maddesinde belirtilen  hususlar.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A56F01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04" w:rsidRDefault="00585304">
      <w:pPr>
        <w:spacing w:after="0"/>
      </w:pPr>
      <w:r>
        <w:separator/>
      </w:r>
    </w:p>
  </w:endnote>
  <w:endnote w:type="continuationSeparator" w:id="0">
    <w:p w:rsidR="00585304" w:rsidRDefault="00585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04" w:rsidRDefault="0058530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85304" w:rsidRDefault="00585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232D92"/>
    <w:rsid w:val="00585304"/>
    <w:rsid w:val="005B4934"/>
    <w:rsid w:val="00634299"/>
    <w:rsid w:val="006C6332"/>
    <w:rsid w:val="00725539"/>
    <w:rsid w:val="007C67BD"/>
    <w:rsid w:val="008240A1"/>
    <w:rsid w:val="00A56F01"/>
    <w:rsid w:val="00B97536"/>
    <w:rsid w:val="00D108B3"/>
    <w:rsid w:val="00D16926"/>
    <w:rsid w:val="00D90F89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9212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D108B3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D1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3</cp:revision>
  <cp:lastPrinted>2023-12-05T08:17:00Z</cp:lastPrinted>
  <dcterms:created xsi:type="dcterms:W3CDTF">2023-12-08T07:51:00Z</dcterms:created>
  <dcterms:modified xsi:type="dcterms:W3CDTF">2023-12-08T11:37:00Z</dcterms:modified>
</cp:coreProperties>
</file>