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9E7757" w:rsidRPr="0041142B" w:rsidTr="0061684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EB50FD" w:rsidP="00812E29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</w:rPr>
              <w:drawing>
                <wp:inline distT="0" distB="0" distL="0" distR="0" wp14:anchorId="63BBECFA" wp14:editId="3B7F2A8E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9E7757" w:rsidRPr="0041142B" w:rsidTr="0061684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9E7757" w:rsidRPr="00812E29" w:rsidRDefault="00AA65C5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9E7757" w:rsidRPr="00812E29" w:rsidRDefault="003B273B" w:rsidP="008F3A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December 06, 2021</w:t>
            </w:r>
            <w:r w:rsidR="009E7757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sz w:val="32"/>
                <w:szCs w:val="32"/>
              </w:rPr>
              <w:t>January 20, 2022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9E7757" w:rsidRPr="00812E29" w:rsidRDefault="009E7757" w:rsidP="00533D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Betül </w:t>
            </w:r>
            <w:r w:rsidR="00533D96">
              <w:rPr>
                <w:rFonts w:ascii="Calibri" w:hAnsi="Calibri" w:cs="Calibri"/>
                <w:sz w:val="20"/>
                <w:szCs w:val="20"/>
                <w:lang w:val="en-US"/>
              </w:rPr>
              <w:t>YILMAZ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9E7757" w:rsidRPr="00812E29" w:rsidRDefault="00533D96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Assoc.Prof.</w:t>
            </w:r>
            <w:r w:rsidR="002D2D2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Banu </w:t>
            </w:r>
            <w:r w:rsidR="00690BB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AYDIN OMAY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9E7757" w:rsidRPr="00812E29" w:rsidRDefault="00533D96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Dilek AKAKIN</w:t>
            </w:r>
            <w:r w:rsidR="006168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 w:rsidR="009E7757" w:rsidRPr="00812E29">
              <w:rPr>
                <w:rFonts w:ascii="Calibri" w:hAnsi="Calibri" w:cs="Calibri"/>
                <w:sz w:val="20"/>
                <w:szCs w:val="20"/>
                <w:lang w:val="en-US"/>
              </w:rPr>
              <w:t>Mustafa AKKİPRİK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  <w:r w:rsidR="00B3026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</w:t>
            </w:r>
          </w:p>
          <w:p w:rsidR="009E7757" w:rsidRPr="00812E29" w:rsidRDefault="00B30264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</w:t>
            </w:r>
            <w:r w:rsidR="00533D96">
              <w:rPr>
                <w:rFonts w:ascii="Calibri" w:hAnsi="Calibri" w:cs="Calibri"/>
                <w:sz w:val="20"/>
                <w:szCs w:val="20"/>
                <w:lang w:val="en-US"/>
              </w:rPr>
              <w:t>f. Rezzan GÜLHAN, Assist.Prof.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Sinem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B30264" w:rsidRDefault="00B30264" w:rsidP="00B30264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33D9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 Gülru Pemra CÖBEK ÜNALAN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,</w:t>
            </w:r>
          </w:p>
          <w:p w:rsidR="009E7757" w:rsidRPr="00812E29" w:rsidRDefault="00B30264" w:rsidP="00B30264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33D9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 Serap ÇİFÇİLİ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9E7757" w:rsidRPr="00812E29" w:rsidRDefault="00533D96" w:rsidP="00533D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9E7757"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YILMAZ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9E7757" w:rsidRPr="00812E29" w:rsidRDefault="009E7757" w:rsidP="00AD62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="00533D9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Çiğdem APAYDIN</w:t>
            </w:r>
            <w:r w:rsidR="000456F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9E7757" w:rsidRPr="00872ABC" w:rsidRDefault="00533D96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</w:t>
            </w:r>
            <w:r w:rsidR="009E7757"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Cevdet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9E7757" w:rsidRPr="00812E29" w:rsidRDefault="00533D96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</w:t>
            </w:r>
            <w:r w:rsidR="00EA7B15"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9E7757" w:rsidRPr="0041142B" w:rsidTr="00616846">
        <w:tc>
          <w:tcPr>
            <w:tcW w:w="2943" w:type="dxa"/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9E7757" w:rsidRPr="00872ABC" w:rsidRDefault="00EA7B15" w:rsidP="006F0F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="00533D96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9E7757" w:rsidRPr="00872ABC" w:rsidRDefault="00533D96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9E7757"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Hasan R. YANANLI</w:t>
            </w:r>
          </w:p>
        </w:tc>
        <w:tc>
          <w:tcPr>
            <w:tcW w:w="3543" w:type="dxa"/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9E7757" w:rsidRPr="00812E29" w:rsidRDefault="00533D96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</w:t>
            </w:r>
            <w:r w:rsidR="009E7757"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9E7757" w:rsidRPr="00812E29" w:rsidRDefault="00533D96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9E7757"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Serap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9E7757" w:rsidRPr="00812E29" w:rsidRDefault="009E7757" w:rsidP="00533D9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 </w:t>
            </w:r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>Harika ALPAY</w:t>
            </w:r>
          </w:p>
        </w:tc>
      </w:tr>
      <w:tr w:rsidR="00DA44B3" w:rsidRPr="0041142B" w:rsidTr="0061684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DA44B3" w:rsidRPr="00DA44B3" w:rsidRDefault="00DA44B3" w:rsidP="00DA44B3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A44B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DA44B3" w:rsidRPr="00DA44B3" w:rsidRDefault="00DA44B3" w:rsidP="00280A3D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DA44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 Altuğ </w:t>
            </w:r>
            <w:r w:rsidR="00280A3D">
              <w:rPr>
                <w:rFonts w:ascii="Calibri" w:hAnsi="Calibri" w:cs="Calibri"/>
                <w:sz w:val="20"/>
                <w:szCs w:val="20"/>
                <w:lang w:val="en-US"/>
              </w:rPr>
              <w:t>ÇİNÇİN</w:t>
            </w:r>
            <w:bookmarkStart w:id="0" w:name="_GoBack"/>
            <w:bookmarkEnd w:id="0"/>
            <w:r w:rsidRPr="00DA44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Prof. Hasan R. YANANLI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DA44B3" w:rsidRPr="00DA44B3" w:rsidRDefault="00DA44B3" w:rsidP="00DA44B3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A44B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Dean </w:t>
            </w:r>
          </w:p>
          <w:p w:rsidR="00DA44B3" w:rsidRDefault="00DA44B3" w:rsidP="00DA44B3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DA44B3">
              <w:rPr>
                <w:rFonts w:ascii="Calibri" w:hAnsi="Calibri" w:cs="Calibri"/>
                <w:sz w:val="20"/>
                <w:szCs w:val="20"/>
                <w:lang w:val="en-US"/>
              </w:rPr>
              <w:t>Prof.  Ümit Süleyman ŞEHİRLİ</w:t>
            </w:r>
          </w:p>
        </w:tc>
      </w:tr>
    </w:tbl>
    <w:p w:rsidR="009E7757" w:rsidRDefault="009E7757" w:rsidP="00D34268">
      <w:pPr>
        <w:rPr>
          <w:sz w:val="2"/>
          <w:szCs w:val="2"/>
        </w:rPr>
      </w:pPr>
    </w:p>
    <w:p w:rsidR="009E7757" w:rsidRDefault="009E7757" w:rsidP="00D34268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757" w:rsidRPr="0041142B" w:rsidRDefault="009E7757" w:rsidP="00D34268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9E7757" w:rsidRPr="00812E29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9E7757" w:rsidRPr="0041142B" w:rsidTr="00D11CA7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r w:rsidR="000C3C0A"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Course: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9E7757" w:rsidRPr="0041142B" w:rsidRDefault="009E7757" w:rsidP="00D34268">
      <w:pPr>
        <w:rPr>
          <w:sz w:val="2"/>
          <w:szCs w:val="2"/>
        </w:rPr>
      </w:pPr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9E7757" w:rsidRPr="00DA7A40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>At the end of this committee, first year students will gain knowledge about the metabolic pathways within the cell, structure of the cell membrane and transport mechanisms.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9E7757" w:rsidRPr="00DA7A40" w:rsidRDefault="009E7757" w:rsidP="00DA7A40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the end of this committee, first year students will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acquire knowledge related to structural characteristics, functions and regulation of enzymes and coenzymes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the ATP synthesis and its effect on metabolic pathways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describe the constituents and reactions of metabolic pathways within the cell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membrane structure and its function, physical principles of transport and signaling mechanisms both within and among the cells </w:t>
            </w:r>
          </w:p>
          <w:p w:rsidR="009E7757" w:rsidRPr="00812E29" w:rsidRDefault="009E7757" w:rsidP="00AD62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r w:rsidRPr="00DA7A40">
              <w:rPr>
                <w:rFonts w:ascii="Calibri" w:hAnsi="Calibri"/>
                <w:sz w:val="20"/>
                <w:szCs w:val="20"/>
              </w:rPr>
              <w:t>acquire skills necessary to perform experimental applications.</w:t>
            </w:r>
          </w:p>
        </w:tc>
      </w:tr>
      <w:tr w:rsidR="009E7757" w:rsidRPr="0041142B" w:rsidTr="00D11CA7">
        <w:trPr>
          <w:jc w:val="center"/>
        </w:trPr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9E7757" w:rsidRPr="00812E29" w:rsidRDefault="009E7757" w:rsidP="00F1616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9E7757" w:rsidRPr="0041142B" w:rsidTr="00D11CA7">
        <w:trPr>
          <w:trHeight w:val="1155"/>
          <w:jc w:val="center"/>
        </w:trPr>
        <w:tc>
          <w:tcPr>
            <w:tcW w:w="4873" w:type="dxa"/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Biophysics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Biostatistics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 Surgery</w:t>
            </w:r>
          </w:p>
          <w:p w:rsidR="009E7757" w:rsidRPr="00812E29" w:rsidRDefault="009E7757" w:rsidP="00AD6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Education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Ophtalmology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Physiology </w:t>
            </w:r>
          </w:p>
          <w:p w:rsidR="009E7757" w:rsidRPr="00812E29" w:rsidRDefault="009E7757" w:rsidP="00D55B8E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9E7757" w:rsidRPr="0041142B" w:rsidTr="00D11CA7">
        <w:trPr>
          <w:trHeight w:val="1342"/>
          <w:jc w:val="center"/>
        </w:trPr>
        <w:tc>
          <w:tcPr>
            <w:tcW w:w="4873" w:type="dxa"/>
          </w:tcPr>
          <w:p w:rsidR="00FB310D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Professor of Medical Biology </w:t>
            </w:r>
          </w:p>
          <w:p w:rsidR="004F5E79" w:rsidRDefault="00406C7A" w:rsidP="004F5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BATIREL, Assoc</w:t>
            </w:r>
            <w:r w:rsidR="004F5E79" w:rsidRPr="004F5E79">
              <w:rPr>
                <w:sz w:val="20"/>
                <w:szCs w:val="20"/>
              </w:rPr>
              <w:t xml:space="preserve">. Professor of Biochemistry </w:t>
            </w:r>
          </w:p>
          <w:p w:rsidR="00910BB9" w:rsidRPr="00FB310D" w:rsidRDefault="00910BB9" w:rsidP="00910BB9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 Nural BEKİROĞLU, Professor of Biostatistics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Hülya CABADAK, Professor of Biophysics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Özgür Kasımay ÇAKIR, Assoc. Professor of Physiology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Instructor of Medical English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Assist. Professor of Medical Biology </w:t>
            </w:r>
          </w:p>
          <w:p w:rsidR="009E7757" w:rsidRPr="00640202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Günseli Ayşe GARİP İNHAN, Assoc. Professor of Biophysics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Betül KARADEMİR, Assoc. Professor of Biochemistry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Assist. Professor of Biophysics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Nesrin Kartal ÖZER,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Ahmet Suha YALÇIN,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Professor of Physiology </w:t>
            </w:r>
          </w:p>
          <w:p w:rsidR="00136E6B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Alper YILDIRIM, Assoc. Professor of Physiology</w:t>
            </w:r>
          </w:p>
        </w:tc>
      </w:tr>
      <w:tr w:rsidR="009E7757" w:rsidRPr="0041142B" w:rsidTr="00D11CA7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Biochemistry, Stryer, 4th Ed., Freeman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Biochemistry, Zubay, 3rd Ed., WCB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Harper's Biochemistry, Murray, Granner, 23rd Ed., Lange Interscience, New Jersey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Introduction to Biostatistics For Health Sciences, Micheal R. Chernick, Robert H. Friss,Willey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Lehninger Principles of Biochemistry, Nelson, Cox, 3rd edition, Worth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Medical Statistics at a Glance, Aviva Petrie, Caroline Sabin, Blackwell Science, London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Physics, Giancoli, 4th Ed., Prentice Hall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Practical Statistics For Medical Research, Douglas Altman, Chapman &amp; Hall, London 1995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Principles of Physiology, Bern and Levy, 4th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Biyoistatistik, Mustafa Şenocak, Çağlayan Kitapevi, İstanbul 1990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Textbook of Physiology, Guyton and Hall , 10th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The Cell: A Molecular Approach, Cooper, 2nd Ed., ASM Press </w:t>
            </w:r>
          </w:p>
          <w:p w:rsidR="009E7757" w:rsidRPr="00812E29" w:rsidRDefault="009E7757" w:rsidP="007909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90931">
              <w:rPr>
                <w:rFonts w:ascii="Calibri" w:hAnsi="Calibri"/>
                <w:sz w:val="20"/>
                <w:szCs w:val="20"/>
              </w:rPr>
              <w:t>Molecular Biology of the Cell, Alberts et al. 3rd Ed., Garland</w:t>
            </w:r>
          </w:p>
        </w:tc>
      </w:tr>
    </w:tbl>
    <w:p w:rsidR="008F3A83" w:rsidRDefault="008F3A83" w:rsidP="00D11CA7">
      <w:pPr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8F3A83" w:rsidSect="000674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9" w:right="1133" w:bottom="851" w:left="1417" w:header="708" w:footer="42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9E7757" w:rsidRPr="0041142B" w:rsidTr="00D11CA7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D1AF9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D1AF9" w:rsidRDefault="001D1AF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="009E7757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FD5A72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FD5A72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4079A9" w:rsidP="00D05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7C37F0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9E7757" w:rsidRPr="0041142B" w:rsidTr="00D11CA7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4079A9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9E7757" w:rsidRPr="0041142B" w:rsidRDefault="009E7757" w:rsidP="00D34268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12197" w:rsidRPr="00012197" w:rsidRDefault="009E7757" w:rsidP="000248FC">
      <w:pPr>
        <w:rPr>
          <w:sz w:val="2"/>
          <w:szCs w:val="2"/>
        </w:rPr>
      </w:pPr>
      <w:r>
        <w:br w:type="page"/>
      </w:r>
    </w:p>
    <w:p w:rsidR="00F41668" w:rsidRDefault="00F41668">
      <w:pPr>
        <w:sectPr w:rsidR="00F41668" w:rsidSect="00FA65A2"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7E409F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December - 10 December</w:t>
            </w:r>
            <w:r w:rsidR="005C543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2021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A3325C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</w:t>
            </w:r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Introduction to the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3325C" w:rsidRPr="00A3325C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5C" w:rsidRPr="00A3325C" w:rsidRDefault="00A3325C" w:rsidP="00A3325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A3325C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A3325C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A3325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7E409F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="006D76B6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Homeostasis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Electrochemical potentials, Nernst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92CC2" w:rsidRPr="00092CC2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92CC2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C2" w:rsidRPr="00092CC2" w:rsidRDefault="00092CC2" w:rsidP="00092C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092CC2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</w:t>
            </w:r>
            <w:r w:rsidR="006D76B6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Overview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36216" w:rsidRPr="00936216" w:rsidTr="0093621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36216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216" w:rsidRPr="00936216" w:rsidRDefault="00936216" w:rsidP="0093621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092CC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417EA4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</w:t>
            </w:r>
            <w:r w:rsidR="006D76B6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ICP-1 First aid &amp; clinical skills lab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538C4" w:rsidRPr="00B538C4" w:rsidTr="00B538C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538C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C4" w:rsidRPr="00B538C4" w:rsidRDefault="00B538C4" w:rsidP="00B538C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417E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D76B6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297B70" w:rsidP="006D76B6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="006D76B6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B6" w:rsidRPr="004C2DF1" w:rsidRDefault="006D76B6" w:rsidP="006D76B6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E2780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780" w:rsidRPr="00BE2780" w:rsidRDefault="00BE2780" w:rsidP="00BE2780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Intercellular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CD3A07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BE2780" w:rsidTr="00BE27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837D2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 December - 17 December 2021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Signal transduction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Cell to cell adhesions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Physical characteristics of membrane structure and function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Membrane proteins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Active transport and secondary active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35C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35C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35C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435CF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Role of organelles in the metabolism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D43B0" w:rsidTr="005D43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D43B0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D43B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64602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Introduction to statistical analysis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Sampling, distribution and estimation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F72DA5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72DA5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72DA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72D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E69AC" w:rsidRDefault="00CD3A07" w:rsidP="00CD3A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  <w:p w:rsidR="00CD3A07" w:rsidRPr="003E69AC" w:rsidRDefault="00CD3A07" w:rsidP="00CD3A07">
            <w:pPr>
              <w:jc w:val="center"/>
              <w:rPr>
                <w:rFonts w:ascii="Arial TUR" w:eastAsia="Times New Roman" w:hAnsi="Arial TUR" w:cs="Arial TUR"/>
                <w:b/>
              </w:rPr>
            </w:pPr>
            <w:r w:rsidRPr="003E69AC">
              <w:rPr>
                <w:rFonts w:ascii="Arial TUR" w:eastAsia="Times New Roman" w:hAnsi="Arial TUR" w:cs="Arial TUR"/>
                <w:b/>
              </w:rPr>
              <w:t>Y2C2 THEORETICAL EXAM</w:t>
            </w:r>
          </w:p>
          <w:p w:rsidR="00CD3A07" w:rsidRPr="003E69AC" w:rsidRDefault="00CD3A07" w:rsidP="00CD3A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  <w:p w:rsidR="00CD3A07" w:rsidRPr="003E69AC" w:rsidRDefault="00CD3A07" w:rsidP="00CD3A0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Dr. Saime Batırel</w:t>
            </w: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Dr. Saime Batırel</w:t>
            </w: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3E69AC" w:rsidTr="003E69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E69A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E69A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56728" w:rsidTr="001567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56728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56728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031D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20 December - 24 December 2021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What is probability and probability distribution?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Gülnaz Nural Bekiroğlu</w:t>
            </w: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Bayes’ Theorem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Gülnaz Nural Bekiroğlu</w:t>
            </w: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F5F34" w:rsidTr="000F5F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B706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21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 xml:space="preserve">Principles of statistical analysis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Elements of statistical interference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3A07" w:rsidRPr="004C2DF1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5922EB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922EB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5922EB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D4FF6" w:rsidTr="000D4F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D4FF6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D4FF6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5922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27 December - 31 December 2021)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0C11" w:rsidTr="00940C1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0C11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0C1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F5F34" w:rsidTr="007B487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7B487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940C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784E50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84E50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784E5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784E5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Energetics of electron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Free energy and thermodynamic properties of 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81B47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81B4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81B47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381B4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381B4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05F52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205F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03 January - 07 January 2022)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04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Importance of genome projects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Testing statistical hypothesis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Types of errors in statistical inference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</w:tr>
      <w:tr w:rsidR="00CD3A07" w:rsidRPr="008564B9" w:rsidTr="008564B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564B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564B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</w:tr>
      <w:tr w:rsidR="00CD3A07" w:rsidRPr="004C2DF1" w:rsidTr="003905A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05F52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05F52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4572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</w:tr>
      <w:tr w:rsidR="00CD3A07" w:rsidRPr="004C2DF1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1D1E8F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1D1E8F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1D1E8F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1D1E8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9454E5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454E5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9454E5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9454E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10 January - 14 January 2022)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5440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Genome of mitochondria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Dr. Can Erzik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Difference between parametric and nonparametric methods; Introduction to parametric methods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One sample t-test, unpaired t-test and paired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516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2B6C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392EE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83297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3297C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35160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January - 21 January 2022)</w:t>
            </w:r>
          </w:p>
        </w:tc>
      </w:tr>
      <w:tr w:rsidR="00CD3A07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F5F34" w:rsidTr="007B487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0F5F3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7B487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A3325C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439D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F516A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F516A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439D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2B6C79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2B6C79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439D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92EE4" w:rsidTr="0066037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92EE4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 w:rsidRPr="00660375">
              <w:rPr>
                <w:rFonts w:ascii="Arial TUR" w:eastAsia="Times New Roman" w:hAnsi="Arial TUR" w:cs="Arial TUR"/>
                <w:b/>
                <w:sz w:val="32"/>
                <w:szCs w:val="32"/>
              </w:rPr>
              <w:t>Y1C2 THEORETICAL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66037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66037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66037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11:40-12:30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92EE4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92EE4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439D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CD3A07" w:rsidRPr="004C2DF1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07" w:rsidRPr="004C2DF1" w:rsidRDefault="00CD3A07" w:rsidP="00CD3A0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35160D" w:rsidTr="00B457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35160D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F439D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7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08" w:rsidRDefault="00790908" w:rsidP="0033627F">
      <w:r>
        <w:separator/>
      </w:r>
    </w:p>
  </w:endnote>
  <w:endnote w:type="continuationSeparator" w:id="0">
    <w:p w:rsidR="00790908" w:rsidRDefault="00790908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3B" w:rsidRDefault="00710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2C" w:rsidRDefault="00B4572C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>Marmara University School of Medicine Deanery may change course schedules if deemed necessary.</w:t>
    </w:r>
  </w:p>
  <w:p w:rsidR="00B4572C" w:rsidRPr="00BE4C28" w:rsidRDefault="00B4572C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280A3D">
      <w:rPr>
        <w:bCs/>
        <w:noProof/>
        <w:sz w:val="22"/>
      </w:rPr>
      <w:t>1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280A3D">
      <w:rPr>
        <w:bCs/>
        <w:noProof/>
        <w:sz w:val="22"/>
      </w:rPr>
      <w:t>12</w:t>
    </w:r>
    <w:r w:rsidRPr="00BE4C28">
      <w:rPr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3B" w:rsidRDefault="00710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08" w:rsidRDefault="00790908" w:rsidP="0033627F">
      <w:r>
        <w:separator/>
      </w:r>
    </w:p>
  </w:footnote>
  <w:footnote w:type="continuationSeparator" w:id="0">
    <w:p w:rsidR="00790908" w:rsidRDefault="00790908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3B" w:rsidRDefault="00710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2C" w:rsidRDefault="00B4572C" w:rsidP="00F41668">
    <w:pPr>
      <w:pStyle w:val="stbilgi"/>
      <w:jc w:val="right"/>
    </w:pPr>
    <w:r w:rsidRPr="00EB50FD">
      <w:t xml:space="preserve">Y1C2 Last Updated on </w:t>
    </w:r>
    <w:r w:rsidR="00BA7D75">
      <w:t>December 10</w:t>
    </w:r>
    <w:r>
      <w:t>th, 2021</w:t>
    </w:r>
  </w:p>
  <w:p w:rsidR="00B4572C" w:rsidRPr="00F41668" w:rsidRDefault="00B4572C" w:rsidP="00F41668">
    <w:pPr>
      <w:pStyle w:val="stbilgi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3B" w:rsidRDefault="0071023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2C" w:rsidRDefault="00B4572C" w:rsidP="00F41668">
    <w:pPr>
      <w:pStyle w:val="stbilgi"/>
      <w:jc w:val="right"/>
    </w:pPr>
    <w:r w:rsidRPr="00EB50FD">
      <w:t xml:space="preserve">Y1C2 Last Updated on </w:t>
    </w:r>
    <w:r w:rsidR="0071023B">
      <w:t>December 10</w:t>
    </w:r>
    <w:r>
      <w:t>th, 2021</w:t>
    </w:r>
  </w:p>
  <w:p w:rsidR="00B4572C" w:rsidRPr="00F41668" w:rsidRDefault="00B4572C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8"/>
    <w:rsid w:val="000046AF"/>
    <w:rsid w:val="0000700E"/>
    <w:rsid w:val="00012197"/>
    <w:rsid w:val="00014809"/>
    <w:rsid w:val="00020D57"/>
    <w:rsid w:val="0002159C"/>
    <w:rsid w:val="000248FC"/>
    <w:rsid w:val="000251C9"/>
    <w:rsid w:val="00026C4D"/>
    <w:rsid w:val="00031D57"/>
    <w:rsid w:val="00040AC5"/>
    <w:rsid w:val="000456F5"/>
    <w:rsid w:val="0004780F"/>
    <w:rsid w:val="00057DDA"/>
    <w:rsid w:val="00067485"/>
    <w:rsid w:val="000730DD"/>
    <w:rsid w:val="00091576"/>
    <w:rsid w:val="00092CC2"/>
    <w:rsid w:val="0009768C"/>
    <w:rsid w:val="000A15A7"/>
    <w:rsid w:val="000A5984"/>
    <w:rsid w:val="000A62F8"/>
    <w:rsid w:val="000B25A4"/>
    <w:rsid w:val="000B41E4"/>
    <w:rsid w:val="000B6145"/>
    <w:rsid w:val="000C2C65"/>
    <w:rsid w:val="000C3C0A"/>
    <w:rsid w:val="000C4069"/>
    <w:rsid w:val="000C5CBB"/>
    <w:rsid w:val="000D4FF6"/>
    <w:rsid w:val="000D79AC"/>
    <w:rsid w:val="000E0993"/>
    <w:rsid w:val="000E29B7"/>
    <w:rsid w:val="000F0E5C"/>
    <w:rsid w:val="000F5F34"/>
    <w:rsid w:val="001130F8"/>
    <w:rsid w:val="00120DCF"/>
    <w:rsid w:val="001347CB"/>
    <w:rsid w:val="00134958"/>
    <w:rsid w:val="00136C67"/>
    <w:rsid w:val="00136E6B"/>
    <w:rsid w:val="0014309F"/>
    <w:rsid w:val="0014376B"/>
    <w:rsid w:val="00147C41"/>
    <w:rsid w:val="00156728"/>
    <w:rsid w:val="00165979"/>
    <w:rsid w:val="00191DF7"/>
    <w:rsid w:val="00195A27"/>
    <w:rsid w:val="001A6293"/>
    <w:rsid w:val="001C4454"/>
    <w:rsid w:val="001D1AF9"/>
    <w:rsid w:val="001D1E8F"/>
    <w:rsid w:val="001D386D"/>
    <w:rsid w:val="001F0C8A"/>
    <w:rsid w:val="002044F6"/>
    <w:rsid w:val="00205F52"/>
    <w:rsid w:val="00215E0C"/>
    <w:rsid w:val="00225D6C"/>
    <w:rsid w:val="00240E24"/>
    <w:rsid w:val="00244E47"/>
    <w:rsid w:val="00254C9C"/>
    <w:rsid w:val="002602D7"/>
    <w:rsid w:val="00260F3A"/>
    <w:rsid w:val="00265DA6"/>
    <w:rsid w:val="00271735"/>
    <w:rsid w:val="00275824"/>
    <w:rsid w:val="00280A3D"/>
    <w:rsid w:val="002914E2"/>
    <w:rsid w:val="002971CA"/>
    <w:rsid w:val="00297B70"/>
    <w:rsid w:val="002A1A33"/>
    <w:rsid w:val="002A5494"/>
    <w:rsid w:val="002B2B47"/>
    <w:rsid w:val="002B6C79"/>
    <w:rsid w:val="002C477D"/>
    <w:rsid w:val="002C6A9B"/>
    <w:rsid w:val="002C7B81"/>
    <w:rsid w:val="002D2B9B"/>
    <w:rsid w:val="002D2D23"/>
    <w:rsid w:val="002E6C16"/>
    <w:rsid w:val="002E78C3"/>
    <w:rsid w:val="002F655C"/>
    <w:rsid w:val="00300AE2"/>
    <w:rsid w:val="0030338E"/>
    <w:rsid w:val="0031336D"/>
    <w:rsid w:val="0033627F"/>
    <w:rsid w:val="003407A8"/>
    <w:rsid w:val="00350C23"/>
    <w:rsid w:val="0035160D"/>
    <w:rsid w:val="003549B1"/>
    <w:rsid w:val="00360B50"/>
    <w:rsid w:val="0036587E"/>
    <w:rsid w:val="003805BA"/>
    <w:rsid w:val="00381B47"/>
    <w:rsid w:val="003905AC"/>
    <w:rsid w:val="0039278D"/>
    <w:rsid w:val="00392EE4"/>
    <w:rsid w:val="00396028"/>
    <w:rsid w:val="003A4CAE"/>
    <w:rsid w:val="003B273B"/>
    <w:rsid w:val="003C5165"/>
    <w:rsid w:val="003E1BB5"/>
    <w:rsid w:val="003E69AC"/>
    <w:rsid w:val="00406C7A"/>
    <w:rsid w:val="004079A9"/>
    <w:rsid w:val="0041142B"/>
    <w:rsid w:val="00413F5F"/>
    <w:rsid w:val="00416628"/>
    <w:rsid w:val="00417EA4"/>
    <w:rsid w:val="004260BC"/>
    <w:rsid w:val="00435CF1"/>
    <w:rsid w:val="00441AC3"/>
    <w:rsid w:val="004461EF"/>
    <w:rsid w:val="0044646F"/>
    <w:rsid w:val="0045739C"/>
    <w:rsid w:val="00460D69"/>
    <w:rsid w:val="0046104A"/>
    <w:rsid w:val="00464DDD"/>
    <w:rsid w:val="00472132"/>
    <w:rsid w:val="00477E73"/>
    <w:rsid w:val="00481E39"/>
    <w:rsid w:val="00493381"/>
    <w:rsid w:val="0049576D"/>
    <w:rsid w:val="004B77C0"/>
    <w:rsid w:val="004C1A60"/>
    <w:rsid w:val="004C2DF1"/>
    <w:rsid w:val="004D682E"/>
    <w:rsid w:val="004D70B6"/>
    <w:rsid w:val="004E2A8E"/>
    <w:rsid w:val="004F5E79"/>
    <w:rsid w:val="0050789D"/>
    <w:rsid w:val="0052161A"/>
    <w:rsid w:val="00533D96"/>
    <w:rsid w:val="00544C60"/>
    <w:rsid w:val="00545718"/>
    <w:rsid w:val="005529B2"/>
    <w:rsid w:val="005719C6"/>
    <w:rsid w:val="0057588C"/>
    <w:rsid w:val="005922EB"/>
    <w:rsid w:val="005B750F"/>
    <w:rsid w:val="005C201F"/>
    <w:rsid w:val="005C5431"/>
    <w:rsid w:val="005D0BD2"/>
    <w:rsid w:val="005D43B0"/>
    <w:rsid w:val="005E2CF3"/>
    <w:rsid w:val="005F3342"/>
    <w:rsid w:val="006005F9"/>
    <w:rsid w:val="0061108B"/>
    <w:rsid w:val="00612C54"/>
    <w:rsid w:val="00616846"/>
    <w:rsid w:val="006255F0"/>
    <w:rsid w:val="00627DC7"/>
    <w:rsid w:val="00640202"/>
    <w:rsid w:val="00646024"/>
    <w:rsid w:val="00646ED8"/>
    <w:rsid w:val="00660375"/>
    <w:rsid w:val="00661918"/>
    <w:rsid w:val="006713A2"/>
    <w:rsid w:val="00675236"/>
    <w:rsid w:val="006754AC"/>
    <w:rsid w:val="00675AA4"/>
    <w:rsid w:val="00675DDE"/>
    <w:rsid w:val="00686044"/>
    <w:rsid w:val="006900AC"/>
    <w:rsid w:val="00690BB9"/>
    <w:rsid w:val="006A176F"/>
    <w:rsid w:val="006A29E4"/>
    <w:rsid w:val="006A659D"/>
    <w:rsid w:val="006B2F76"/>
    <w:rsid w:val="006B545E"/>
    <w:rsid w:val="006D76B6"/>
    <w:rsid w:val="006F0F59"/>
    <w:rsid w:val="006F6202"/>
    <w:rsid w:val="0071023B"/>
    <w:rsid w:val="007244E9"/>
    <w:rsid w:val="00727A4F"/>
    <w:rsid w:val="0074090B"/>
    <w:rsid w:val="00741A89"/>
    <w:rsid w:val="007555B3"/>
    <w:rsid w:val="007572A8"/>
    <w:rsid w:val="0076548E"/>
    <w:rsid w:val="00772BE8"/>
    <w:rsid w:val="0077466D"/>
    <w:rsid w:val="00777629"/>
    <w:rsid w:val="00784E50"/>
    <w:rsid w:val="00790469"/>
    <w:rsid w:val="00790908"/>
    <w:rsid w:val="00790931"/>
    <w:rsid w:val="00796761"/>
    <w:rsid w:val="007B55C5"/>
    <w:rsid w:val="007B6790"/>
    <w:rsid w:val="007B7B9E"/>
    <w:rsid w:val="007C37F0"/>
    <w:rsid w:val="007E24AC"/>
    <w:rsid w:val="007E409F"/>
    <w:rsid w:val="007E56C9"/>
    <w:rsid w:val="008047D1"/>
    <w:rsid w:val="0080565A"/>
    <w:rsid w:val="00812E29"/>
    <w:rsid w:val="00825699"/>
    <w:rsid w:val="0083297C"/>
    <w:rsid w:val="00832CEE"/>
    <w:rsid w:val="00837D21"/>
    <w:rsid w:val="00837F69"/>
    <w:rsid w:val="00850351"/>
    <w:rsid w:val="00851CD1"/>
    <w:rsid w:val="008564B9"/>
    <w:rsid w:val="00857CB9"/>
    <w:rsid w:val="00865605"/>
    <w:rsid w:val="00867035"/>
    <w:rsid w:val="0086707B"/>
    <w:rsid w:val="00872ABC"/>
    <w:rsid w:val="00877F6F"/>
    <w:rsid w:val="008A036C"/>
    <w:rsid w:val="008A3ABB"/>
    <w:rsid w:val="008A5A27"/>
    <w:rsid w:val="008B420A"/>
    <w:rsid w:val="008B52F0"/>
    <w:rsid w:val="008C705C"/>
    <w:rsid w:val="008D1D54"/>
    <w:rsid w:val="008D32A6"/>
    <w:rsid w:val="008E4610"/>
    <w:rsid w:val="008F1FAC"/>
    <w:rsid w:val="008F3A83"/>
    <w:rsid w:val="00910BB9"/>
    <w:rsid w:val="00936216"/>
    <w:rsid w:val="009378D7"/>
    <w:rsid w:val="00940C11"/>
    <w:rsid w:val="009454E5"/>
    <w:rsid w:val="00961FBE"/>
    <w:rsid w:val="00962238"/>
    <w:rsid w:val="0096256B"/>
    <w:rsid w:val="009A6256"/>
    <w:rsid w:val="009D4EDC"/>
    <w:rsid w:val="009D687E"/>
    <w:rsid w:val="009E03C2"/>
    <w:rsid w:val="009E1B30"/>
    <w:rsid w:val="009E31DB"/>
    <w:rsid w:val="009E7757"/>
    <w:rsid w:val="00A0643F"/>
    <w:rsid w:val="00A20BA8"/>
    <w:rsid w:val="00A20E3D"/>
    <w:rsid w:val="00A23E9B"/>
    <w:rsid w:val="00A2700C"/>
    <w:rsid w:val="00A3325C"/>
    <w:rsid w:val="00A41AE1"/>
    <w:rsid w:val="00A41C85"/>
    <w:rsid w:val="00A42A64"/>
    <w:rsid w:val="00A51F04"/>
    <w:rsid w:val="00A52345"/>
    <w:rsid w:val="00A803F0"/>
    <w:rsid w:val="00A81F98"/>
    <w:rsid w:val="00A8368E"/>
    <w:rsid w:val="00A846BB"/>
    <w:rsid w:val="00A95ACF"/>
    <w:rsid w:val="00A96B4C"/>
    <w:rsid w:val="00AA65C5"/>
    <w:rsid w:val="00AD59C7"/>
    <w:rsid w:val="00AD626D"/>
    <w:rsid w:val="00AF3BBE"/>
    <w:rsid w:val="00AF7330"/>
    <w:rsid w:val="00B20508"/>
    <w:rsid w:val="00B30264"/>
    <w:rsid w:val="00B4572C"/>
    <w:rsid w:val="00B538C4"/>
    <w:rsid w:val="00B61D26"/>
    <w:rsid w:val="00B62A46"/>
    <w:rsid w:val="00B739C2"/>
    <w:rsid w:val="00B83185"/>
    <w:rsid w:val="00B84092"/>
    <w:rsid w:val="00B9740F"/>
    <w:rsid w:val="00BA54AD"/>
    <w:rsid w:val="00BA7722"/>
    <w:rsid w:val="00BA7D26"/>
    <w:rsid w:val="00BA7D75"/>
    <w:rsid w:val="00BD4EC1"/>
    <w:rsid w:val="00BE2780"/>
    <w:rsid w:val="00BE4C28"/>
    <w:rsid w:val="00BF1765"/>
    <w:rsid w:val="00BF74CC"/>
    <w:rsid w:val="00C03B6E"/>
    <w:rsid w:val="00C06C8C"/>
    <w:rsid w:val="00C27019"/>
    <w:rsid w:val="00C45BF0"/>
    <w:rsid w:val="00C467E8"/>
    <w:rsid w:val="00C54F17"/>
    <w:rsid w:val="00C64AC4"/>
    <w:rsid w:val="00C65734"/>
    <w:rsid w:val="00C735E8"/>
    <w:rsid w:val="00C9151B"/>
    <w:rsid w:val="00C92CAA"/>
    <w:rsid w:val="00C96888"/>
    <w:rsid w:val="00CA3DC0"/>
    <w:rsid w:val="00CB728F"/>
    <w:rsid w:val="00CB731F"/>
    <w:rsid w:val="00CD3A07"/>
    <w:rsid w:val="00CD3B1C"/>
    <w:rsid w:val="00CD4A6B"/>
    <w:rsid w:val="00CD6028"/>
    <w:rsid w:val="00CF3E11"/>
    <w:rsid w:val="00D05E14"/>
    <w:rsid w:val="00D07015"/>
    <w:rsid w:val="00D11CA7"/>
    <w:rsid w:val="00D216C7"/>
    <w:rsid w:val="00D219E4"/>
    <w:rsid w:val="00D34268"/>
    <w:rsid w:val="00D403A2"/>
    <w:rsid w:val="00D553DC"/>
    <w:rsid w:val="00D55B8E"/>
    <w:rsid w:val="00D61CEC"/>
    <w:rsid w:val="00D6598F"/>
    <w:rsid w:val="00D761CE"/>
    <w:rsid w:val="00D94939"/>
    <w:rsid w:val="00D9628C"/>
    <w:rsid w:val="00DA22A4"/>
    <w:rsid w:val="00DA44B3"/>
    <w:rsid w:val="00DA539F"/>
    <w:rsid w:val="00DA7A40"/>
    <w:rsid w:val="00DB7066"/>
    <w:rsid w:val="00DD5C92"/>
    <w:rsid w:val="00DE0733"/>
    <w:rsid w:val="00DF4852"/>
    <w:rsid w:val="00DF72E5"/>
    <w:rsid w:val="00E0221E"/>
    <w:rsid w:val="00E26EF4"/>
    <w:rsid w:val="00E310A8"/>
    <w:rsid w:val="00E33967"/>
    <w:rsid w:val="00E40B29"/>
    <w:rsid w:val="00E5368F"/>
    <w:rsid w:val="00E60690"/>
    <w:rsid w:val="00E71860"/>
    <w:rsid w:val="00E72D3C"/>
    <w:rsid w:val="00E77DD8"/>
    <w:rsid w:val="00E97A67"/>
    <w:rsid w:val="00EA0EAE"/>
    <w:rsid w:val="00EA3C78"/>
    <w:rsid w:val="00EA7B15"/>
    <w:rsid w:val="00EB50FD"/>
    <w:rsid w:val="00EB6C01"/>
    <w:rsid w:val="00EC449D"/>
    <w:rsid w:val="00EC79B7"/>
    <w:rsid w:val="00EE6282"/>
    <w:rsid w:val="00EF567E"/>
    <w:rsid w:val="00F1067C"/>
    <w:rsid w:val="00F15719"/>
    <w:rsid w:val="00F16162"/>
    <w:rsid w:val="00F16E7F"/>
    <w:rsid w:val="00F30FA5"/>
    <w:rsid w:val="00F41668"/>
    <w:rsid w:val="00F439D3"/>
    <w:rsid w:val="00F516A9"/>
    <w:rsid w:val="00F5440A"/>
    <w:rsid w:val="00F5447A"/>
    <w:rsid w:val="00F65282"/>
    <w:rsid w:val="00F72DA5"/>
    <w:rsid w:val="00F90893"/>
    <w:rsid w:val="00F9734E"/>
    <w:rsid w:val="00FA04EF"/>
    <w:rsid w:val="00FA0A58"/>
    <w:rsid w:val="00FA25D1"/>
    <w:rsid w:val="00FA297A"/>
    <w:rsid w:val="00FA65A2"/>
    <w:rsid w:val="00FA674D"/>
    <w:rsid w:val="00FA7F64"/>
    <w:rsid w:val="00FB310D"/>
    <w:rsid w:val="00FC6C95"/>
    <w:rsid w:val="00FC794C"/>
    <w:rsid w:val="00FD5A72"/>
    <w:rsid w:val="00FE4A92"/>
    <w:rsid w:val="00FE4E4D"/>
    <w:rsid w:val="00FE5410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EF0A-705E-49A3-8574-36D5CF85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Hakan Kıroğlu</cp:lastModifiedBy>
  <cp:revision>10</cp:revision>
  <cp:lastPrinted>2015-07-27T09:21:00Z</cp:lastPrinted>
  <dcterms:created xsi:type="dcterms:W3CDTF">2021-12-10T12:45:00Z</dcterms:created>
  <dcterms:modified xsi:type="dcterms:W3CDTF">2022-02-25T12:51:00Z</dcterms:modified>
</cp:coreProperties>
</file>