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92" w:rsidRPr="00185B92" w:rsidRDefault="00185B92" w:rsidP="00185B92">
      <w:bookmarkStart w:id="0" w:name="_GoBack"/>
      <w:bookmarkEnd w:id="0"/>
    </w:p>
    <w:tbl>
      <w:tblPr>
        <w:tblpPr w:leftFromText="141" w:rightFromText="141" w:vertAnchor="page" w:horzAnchor="margin" w:tblpY="466"/>
        <w:tblW w:w="8631"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2923"/>
        <w:gridCol w:w="2421"/>
        <w:gridCol w:w="3287"/>
      </w:tblGrid>
      <w:tr w:rsidR="00185B92" w:rsidRPr="00185B92" w:rsidTr="000526BE">
        <w:trPr>
          <w:trHeight w:val="2564"/>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9CC2E5"/>
          </w:tcPr>
          <w:p w:rsidR="00185B92" w:rsidRPr="00185B92" w:rsidRDefault="00185B92" w:rsidP="00185B92">
            <w:pPr>
              <w:spacing w:before="100" w:beforeAutospacing="1" w:after="100" w:afterAutospacing="1" w:line="240" w:lineRule="auto"/>
              <w:rPr>
                <w:rFonts w:eastAsia="Times New Roman"/>
                <w:b/>
                <w:bCs/>
                <w:noProof/>
                <w:color w:val="FFFFFF"/>
                <w:sz w:val="32"/>
                <w:szCs w:val="32"/>
                <w:lang w:eastAsia="tr-TR"/>
              </w:rPr>
            </w:pPr>
          </w:p>
          <w:p w:rsidR="00185B92" w:rsidRPr="00185B92" w:rsidRDefault="00185B92" w:rsidP="00185B92">
            <w:pPr>
              <w:spacing w:before="100" w:beforeAutospacing="1" w:after="100" w:afterAutospacing="1" w:line="360" w:lineRule="auto"/>
              <w:jc w:val="center"/>
              <w:rPr>
                <w:rFonts w:eastAsia="Times New Roman" w:cs="Calibri"/>
                <w:b/>
                <w:bCs/>
                <w:color w:val="632423"/>
                <w:sz w:val="32"/>
                <w:szCs w:val="32"/>
                <w:lang w:eastAsia="tr-TR"/>
              </w:rPr>
            </w:pPr>
            <w:r w:rsidRPr="00185B92">
              <w:rPr>
                <w:rFonts w:eastAsia="Times New Roman" w:cs="Calibri"/>
                <w:b/>
                <w:bCs/>
                <w:noProof/>
                <w:color w:val="632423"/>
                <w:sz w:val="32"/>
                <w:szCs w:val="32"/>
                <w:lang w:eastAsia="tr-TR"/>
              </w:rPr>
              <w:drawing>
                <wp:inline distT="0" distB="0" distL="0" distR="0">
                  <wp:extent cx="2524125" cy="733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185B92" w:rsidRPr="00185B92" w:rsidTr="000526BE">
        <w:trPr>
          <w:trHeight w:val="2398"/>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DEEAF6"/>
          </w:tcPr>
          <w:p w:rsidR="00185B92" w:rsidRPr="000526BE" w:rsidRDefault="00185B92" w:rsidP="00185B92">
            <w:pPr>
              <w:spacing w:after="0" w:line="360" w:lineRule="auto"/>
              <w:ind w:left="-108" w:right="-108"/>
              <w:jc w:val="center"/>
              <w:rPr>
                <w:rFonts w:cs="Calibri"/>
                <w:b/>
                <w:color w:val="000000"/>
                <w:sz w:val="28"/>
                <w:szCs w:val="32"/>
              </w:rPr>
            </w:pPr>
            <w:proofErr w:type="spellStart"/>
            <w:r w:rsidRPr="000526BE">
              <w:rPr>
                <w:rFonts w:cs="Calibri"/>
                <w:b/>
                <w:bCs/>
                <w:color w:val="000000"/>
                <w:sz w:val="28"/>
                <w:szCs w:val="32"/>
              </w:rPr>
              <w:t>Clinical</w:t>
            </w:r>
            <w:proofErr w:type="spellEnd"/>
            <w:r w:rsidRPr="000526BE">
              <w:rPr>
                <w:rFonts w:cs="Calibri"/>
                <w:b/>
                <w:bCs/>
                <w:color w:val="000000"/>
                <w:sz w:val="28"/>
                <w:szCs w:val="32"/>
              </w:rPr>
              <w:t xml:space="preserve"> </w:t>
            </w:r>
            <w:proofErr w:type="spellStart"/>
            <w:r w:rsidRPr="000526BE">
              <w:rPr>
                <w:rFonts w:cs="Calibri"/>
                <w:b/>
                <w:bCs/>
                <w:color w:val="000000"/>
                <w:sz w:val="28"/>
                <w:szCs w:val="32"/>
              </w:rPr>
              <w:t>Education</w:t>
            </w:r>
            <w:proofErr w:type="spellEnd"/>
            <w:r w:rsidRPr="000526BE">
              <w:rPr>
                <w:rFonts w:cs="Calibri"/>
                <w:b/>
                <w:bCs/>
                <w:color w:val="000000"/>
                <w:sz w:val="28"/>
                <w:szCs w:val="32"/>
              </w:rPr>
              <w:t xml:space="preserve"> Program</w:t>
            </w:r>
          </w:p>
          <w:p w:rsidR="00185B92" w:rsidRDefault="00185B92" w:rsidP="00185B92">
            <w:pPr>
              <w:spacing w:after="0" w:line="360" w:lineRule="auto"/>
              <w:ind w:left="-108" w:right="-108"/>
              <w:jc w:val="center"/>
              <w:rPr>
                <w:rFonts w:cs="Calibri"/>
                <w:b/>
                <w:bCs/>
                <w:color w:val="000000"/>
                <w:sz w:val="28"/>
                <w:szCs w:val="32"/>
              </w:rPr>
            </w:pPr>
            <w:proofErr w:type="spellStart"/>
            <w:r w:rsidRPr="000526BE">
              <w:rPr>
                <w:rFonts w:cs="Calibri"/>
                <w:b/>
                <w:bCs/>
                <w:color w:val="000000"/>
                <w:sz w:val="28"/>
                <w:szCs w:val="32"/>
              </w:rPr>
              <w:t>Phase</w:t>
            </w:r>
            <w:proofErr w:type="spellEnd"/>
            <w:r w:rsidRPr="000526BE">
              <w:rPr>
                <w:rFonts w:cs="Calibri"/>
                <w:b/>
                <w:bCs/>
                <w:color w:val="000000"/>
                <w:sz w:val="28"/>
                <w:szCs w:val="32"/>
              </w:rPr>
              <w:t xml:space="preserve"> 2 / </w:t>
            </w:r>
            <w:proofErr w:type="spellStart"/>
            <w:r w:rsidRPr="000526BE">
              <w:rPr>
                <w:rFonts w:cs="Calibri"/>
                <w:b/>
                <w:bCs/>
                <w:color w:val="000000"/>
                <w:sz w:val="28"/>
                <w:szCs w:val="32"/>
              </w:rPr>
              <w:t>Year</w:t>
            </w:r>
            <w:proofErr w:type="spellEnd"/>
            <w:r w:rsidRPr="000526BE">
              <w:rPr>
                <w:rFonts w:cs="Calibri"/>
                <w:b/>
                <w:bCs/>
                <w:color w:val="000000"/>
                <w:sz w:val="28"/>
                <w:szCs w:val="32"/>
              </w:rPr>
              <w:t xml:space="preserve"> 5</w:t>
            </w:r>
          </w:p>
          <w:p w:rsidR="000526BE" w:rsidRPr="000526BE" w:rsidRDefault="000526BE" w:rsidP="00185B92">
            <w:pPr>
              <w:spacing w:after="0" w:line="360" w:lineRule="auto"/>
              <w:ind w:left="-108" w:right="-108"/>
              <w:jc w:val="center"/>
              <w:rPr>
                <w:rFonts w:cs="Calibri"/>
                <w:b/>
                <w:bCs/>
                <w:color w:val="000000"/>
                <w:sz w:val="28"/>
                <w:szCs w:val="32"/>
              </w:rPr>
            </w:pPr>
            <w:r>
              <w:rPr>
                <w:rFonts w:cs="Calibri"/>
                <w:b/>
                <w:bCs/>
                <w:color w:val="000000"/>
                <w:sz w:val="28"/>
                <w:szCs w:val="32"/>
              </w:rPr>
              <w:t>2021-2022</w:t>
            </w:r>
          </w:p>
          <w:p w:rsidR="00185B92" w:rsidRPr="00185B92" w:rsidRDefault="00185B92" w:rsidP="00185B92">
            <w:pPr>
              <w:spacing w:after="0" w:line="360" w:lineRule="auto"/>
              <w:ind w:left="-108" w:right="-108"/>
              <w:jc w:val="center"/>
              <w:rPr>
                <w:rFonts w:cs="Calibri"/>
                <w:b/>
                <w:color w:val="000000"/>
                <w:sz w:val="32"/>
                <w:szCs w:val="32"/>
              </w:rPr>
            </w:pPr>
            <w:r w:rsidRPr="000526BE">
              <w:rPr>
                <w:rFonts w:cs="Calibri"/>
                <w:b/>
                <w:bCs/>
                <w:color w:val="000000"/>
                <w:sz w:val="28"/>
                <w:szCs w:val="32"/>
                <w:lang w:val="en-US"/>
              </w:rPr>
              <w:t xml:space="preserve">Professionalism &amp; Counseling </w:t>
            </w:r>
            <w:r w:rsidRPr="000526BE">
              <w:rPr>
                <w:rFonts w:cs="Calibri"/>
                <w:b/>
                <w:bCs/>
                <w:color w:val="000000"/>
                <w:sz w:val="28"/>
                <w:szCs w:val="32"/>
              </w:rPr>
              <w:t>Program-2</w:t>
            </w:r>
          </w:p>
        </w:tc>
      </w:tr>
      <w:tr w:rsidR="00185B92" w:rsidRPr="00185B92" w:rsidTr="000526BE">
        <w:trPr>
          <w:trHeight w:val="919"/>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EFD3D2"/>
            <w:hideMark/>
          </w:tcPr>
          <w:p w:rsidR="00185B92" w:rsidRPr="00185B92" w:rsidRDefault="00185B92" w:rsidP="00185B92">
            <w:pPr>
              <w:spacing w:before="120" w:after="0" w:line="240" w:lineRule="auto"/>
              <w:jc w:val="center"/>
              <w:rPr>
                <w:rFonts w:cs="Calibri"/>
                <w:b/>
                <w:bCs/>
              </w:rPr>
            </w:pPr>
            <w:proofErr w:type="spellStart"/>
            <w:r w:rsidRPr="00185B92">
              <w:rPr>
                <w:rFonts w:cs="Calibri"/>
                <w:b/>
                <w:bCs/>
              </w:rPr>
              <w:t>Coordinators</w:t>
            </w:r>
            <w:proofErr w:type="spellEnd"/>
            <w:r w:rsidRPr="00185B92">
              <w:rPr>
                <w:rFonts w:cs="Calibri"/>
                <w:b/>
                <w:bCs/>
              </w:rPr>
              <w:t xml:space="preserve"> of Program</w:t>
            </w:r>
          </w:p>
          <w:p w:rsidR="00185B92" w:rsidRPr="00185B92" w:rsidRDefault="00185B92" w:rsidP="000526BE">
            <w:pPr>
              <w:spacing w:before="120" w:after="0" w:line="240" w:lineRule="auto"/>
              <w:jc w:val="center"/>
              <w:rPr>
                <w:rFonts w:cs="Calibri"/>
                <w:b/>
                <w:bCs/>
              </w:rPr>
            </w:pPr>
            <w:r w:rsidRPr="00185B92">
              <w:rPr>
                <w:rFonts w:cs="Calibri"/>
                <w:bCs/>
              </w:rPr>
              <w:t xml:space="preserve">Prof. Asım </w:t>
            </w:r>
            <w:proofErr w:type="spellStart"/>
            <w:r w:rsidRPr="00185B92">
              <w:rPr>
                <w:rFonts w:cs="Calibri"/>
                <w:bCs/>
              </w:rPr>
              <w:t>Cingi</w:t>
            </w:r>
            <w:proofErr w:type="spellEnd"/>
          </w:p>
        </w:tc>
      </w:tr>
      <w:tr w:rsidR="00185B92" w:rsidRPr="00185B92" w:rsidTr="000526BE">
        <w:trPr>
          <w:trHeight w:val="842"/>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EFD3D2"/>
            <w:hideMark/>
          </w:tcPr>
          <w:p w:rsidR="00185B92" w:rsidRPr="00185B92" w:rsidRDefault="00185B92" w:rsidP="00185B92">
            <w:pPr>
              <w:spacing w:before="120" w:after="0" w:line="240" w:lineRule="auto"/>
              <w:jc w:val="center"/>
              <w:rPr>
                <w:rFonts w:cs="Calibri"/>
                <w:b/>
                <w:color w:val="632423"/>
                <w:lang w:val="en-US"/>
              </w:rPr>
            </w:pPr>
            <w:r w:rsidRPr="00185B92">
              <w:rPr>
                <w:rFonts w:cs="Calibri"/>
                <w:b/>
                <w:bCs/>
                <w:color w:val="632423"/>
                <w:lang w:val="en-US"/>
              </w:rPr>
              <w:t>Coordinator of Year 5</w:t>
            </w:r>
          </w:p>
          <w:p w:rsidR="00185B92" w:rsidRPr="00185B92" w:rsidRDefault="00185B92" w:rsidP="000526BE">
            <w:pPr>
              <w:spacing w:before="120" w:after="0" w:line="240" w:lineRule="auto"/>
              <w:jc w:val="center"/>
              <w:rPr>
                <w:rFonts w:cs="Calibri"/>
                <w:b/>
                <w:bCs/>
                <w:color w:val="632423"/>
                <w:lang w:val="en-US"/>
              </w:rPr>
            </w:pPr>
            <w:r w:rsidRPr="00185B92">
              <w:rPr>
                <w:rFonts w:cs="Calibri"/>
                <w:bCs/>
                <w:lang w:val="en-US"/>
              </w:rPr>
              <w:t xml:space="preserve"> Prof. Ela </w:t>
            </w:r>
            <w:proofErr w:type="spellStart"/>
            <w:r w:rsidRPr="00185B92">
              <w:rPr>
                <w:rFonts w:cs="Calibri"/>
                <w:bCs/>
                <w:lang w:val="en-US"/>
              </w:rPr>
              <w:t>Erdem</w:t>
            </w:r>
            <w:proofErr w:type="spellEnd"/>
            <w:r w:rsidRPr="00185B92">
              <w:rPr>
                <w:rFonts w:cs="Calibri"/>
                <w:bCs/>
                <w:lang w:val="en-US"/>
              </w:rPr>
              <w:t xml:space="preserve"> </w:t>
            </w:r>
            <w:proofErr w:type="spellStart"/>
            <w:r w:rsidRPr="00185B92">
              <w:rPr>
                <w:rFonts w:cs="Calibri"/>
                <w:bCs/>
                <w:lang w:val="en-US"/>
              </w:rPr>
              <w:t>Eralp</w:t>
            </w:r>
            <w:proofErr w:type="spellEnd"/>
          </w:p>
        </w:tc>
      </w:tr>
      <w:tr w:rsidR="00185B92" w:rsidRPr="00185B92" w:rsidTr="000526BE">
        <w:trPr>
          <w:trHeight w:val="842"/>
        </w:trPr>
        <w:tc>
          <w:tcPr>
            <w:tcW w:w="2923" w:type="dxa"/>
            <w:tcBorders>
              <w:top w:val="single" w:sz="8" w:space="0" w:color="CF7B79"/>
              <w:left w:val="single" w:sz="8" w:space="0" w:color="CF7B79"/>
              <w:bottom w:val="single" w:sz="8" w:space="0" w:color="CF7B79"/>
              <w:right w:val="nil"/>
            </w:tcBorders>
          </w:tcPr>
          <w:p w:rsidR="00185B92" w:rsidRPr="00185B92" w:rsidRDefault="00185B92" w:rsidP="00185B92">
            <w:pPr>
              <w:spacing w:before="120" w:after="0" w:line="240" w:lineRule="auto"/>
              <w:jc w:val="center"/>
              <w:rPr>
                <w:rFonts w:cs="Calibri"/>
                <w:b/>
                <w:lang w:val="en-US"/>
              </w:rPr>
            </w:pPr>
            <w:r w:rsidRPr="00185B92">
              <w:rPr>
                <w:rFonts w:cs="Calibri"/>
                <w:b/>
                <w:lang w:val="en-US"/>
              </w:rPr>
              <w:t xml:space="preserve">Vice Coordinator </w:t>
            </w:r>
            <w:r w:rsidRPr="00185B92">
              <w:rPr>
                <w:rFonts w:cs="Calibri"/>
                <w:b/>
                <w:bCs/>
                <w:lang w:val="en-US"/>
              </w:rPr>
              <w:t>of Assessment</w:t>
            </w:r>
          </w:p>
          <w:p w:rsidR="00185B92" w:rsidRPr="00185B92" w:rsidRDefault="00185B92" w:rsidP="000526BE">
            <w:pPr>
              <w:spacing w:before="120" w:after="0" w:line="240" w:lineRule="auto"/>
              <w:jc w:val="center"/>
              <w:rPr>
                <w:rFonts w:cs="Calibri"/>
                <w:b/>
                <w:bCs/>
                <w:lang w:val="de-DE"/>
              </w:rPr>
            </w:pPr>
            <w:r w:rsidRPr="00185B92">
              <w:rPr>
                <w:rFonts w:cs="Calibri"/>
                <w:lang w:val="en-US"/>
              </w:rPr>
              <w:t>Prof. Hasan</w:t>
            </w:r>
            <w:r w:rsidR="00891873">
              <w:rPr>
                <w:rFonts w:cs="Calibri"/>
                <w:lang w:val="en-US"/>
              </w:rPr>
              <w:t xml:space="preserve"> </w:t>
            </w:r>
            <w:proofErr w:type="spellStart"/>
            <w:r w:rsidR="00891873">
              <w:rPr>
                <w:rFonts w:cs="Calibri"/>
                <w:lang w:val="en-US"/>
              </w:rPr>
              <w:t>Raci</w:t>
            </w:r>
            <w:proofErr w:type="spellEnd"/>
            <w:r w:rsidRPr="00185B92">
              <w:rPr>
                <w:rFonts w:cs="Calibri"/>
                <w:lang w:val="en-US"/>
              </w:rPr>
              <w:t xml:space="preserve"> </w:t>
            </w:r>
            <w:proofErr w:type="spellStart"/>
            <w:r w:rsidRPr="00185B92">
              <w:rPr>
                <w:rFonts w:cs="Calibri"/>
                <w:lang w:val="en-US"/>
              </w:rPr>
              <w:t>Yananlı</w:t>
            </w:r>
            <w:proofErr w:type="spellEnd"/>
          </w:p>
        </w:tc>
        <w:tc>
          <w:tcPr>
            <w:tcW w:w="2421" w:type="dxa"/>
            <w:tcBorders>
              <w:top w:val="single" w:sz="8" w:space="0" w:color="CF7B79"/>
              <w:left w:val="nil"/>
              <w:bottom w:val="single" w:sz="8" w:space="0" w:color="CF7B79"/>
              <w:right w:val="nil"/>
            </w:tcBorders>
            <w:hideMark/>
          </w:tcPr>
          <w:p w:rsidR="00185B92" w:rsidRPr="00185B92" w:rsidRDefault="00185B92" w:rsidP="00185B92">
            <w:pPr>
              <w:spacing w:before="120" w:after="0" w:line="240" w:lineRule="auto"/>
              <w:jc w:val="center"/>
              <w:rPr>
                <w:rFonts w:cs="Calibri"/>
                <w:b/>
                <w:lang w:val="en-US"/>
              </w:rPr>
            </w:pPr>
            <w:r w:rsidRPr="00185B92">
              <w:rPr>
                <w:rFonts w:cs="Calibri"/>
                <w:b/>
                <w:lang w:val="en-US"/>
              </w:rPr>
              <w:t xml:space="preserve"> </w:t>
            </w:r>
          </w:p>
          <w:p w:rsidR="00185B92" w:rsidRPr="00185B92" w:rsidRDefault="00185B92" w:rsidP="00185B92">
            <w:pPr>
              <w:spacing w:before="120" w:after="0" w:line="240" w:lineRule="auto"/>
              <w:jc w:val="center"/>
              <w:rPr>
                <w:rFonts w:cs="Calibri"/>
                <w:b/>
                <w:lang w:val="en-US"/>
              </w:rPr>
            </w:pPr>
          </w:p>
        </w:tc>
        <w:tc>
          <w:tcPr>
            <w:tcW w:w="3287" w:type="dxa"/>
            <w:tcBorders>
              <w:top w:val="single" w:sz="8" w:space="0" w:color="CF7B79"/>
              <w:left w:val="nil"/>
              <w:bottom w:val="single" w:sz="8" w:space="0" w:color="CF7B79"/>
              <w:right w:val="single" w:sz="8" w:space="0" w:color="CF7B79"/>
            </w:tcBorders>
            <w:hideMark/>
          </w:tcPr>
          <w:p w:rsidR="00185B92" w:rsidRPr="00185B92" w:rsidRDefault="00185B92" w:rsidP="00185B92">
            <w:pPr>
              <w:spacing w:before="120" w:after="0" w:line="240" w:lineRule="auto"/>
              <w:jc w:val="center"/>
              <w:rPr>
                <w:rFonts w:cs="Calibri"/>
                <w:b/>
                <w:lang w:val="en-US"/>
              </w:rPr>
            </w:pPr>
            <w:r w:rsidRPr="00185B92">
              <w:rPr>
                <w:rFonts w:cs="Calibri"/>
                <w:b/>
                <w:lang w:val="en-US"/>
              </w:rPr>
              <w:t xml:space="preserve">Vice Coordinator </w:t>
            </w:r>
            <w:r w:rsidRPr="00185B92">
              <w:rPr>
                <w:rFonts w:cs="Calibri"/>
                <w:b/>
                <w:bCs/>
                <w:lang w:val="en-US"/>
              </w:rPr>
              <w:t>of Student Affairs</w:t>
            </w:r>
          </w:p>
          <w:p w:rsidR="00185B92" w:rsidRPr="00185B92" w:rsidRDefault="00185B92" w:rsidP="000526BE">
            <w:pPr>
              <w:spacing w:before="120" w:after="0" w:line="240" w:lineRule="auto"/>
              <w:jc w:val="center"/>
              <w:rPr>
                <w:rFonts w:cs="Calibri"/>
                <w:b/>
                <w:lang w:val="en-US"/>
              </w:rPr>
            </w:pPr>
            <w:r w:rsidRPr="00185B92">
              <w:rPr>
                <w:rFonts w:cs="Calibri"/>
                <w:lang w:val="en-US"/>
              </w:rPr>
              <w:t xml:space="preserve">Assist. Prof. Can </w:t>
            </w:r>
            <w:proofErr w:type="spellStart"/>
            <w:r w:rsidRPr="00185B92">
              <w:rPr>
                <w:rFonts w:cs="Calibri"/>
                <w:lang w:val="en-US"/>
              </w:rPr>
              <w:t>Erzik</w:t>
            </w:r>
            <w:proofErr w:type="spellEnd"/>
          </w:p>
        </w:tc>
      </w:tr>
      <w:tr w:rsidR="00185B92" w:rsidRPr="00185B92" w:rsidTr="000526BE">
        <w:trPr>
          <w:trHeight w:val="707"/>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EFD3D2"/>
            <w:hideMark/>
          </w:tcPr>
          <w:p w:rsidR="00185B92" w:rsidRPr="00185B92" w:rsidRDefault="00185B92" w:rsidP="00185B92">
            <w:pPr>
              <w:spacing w:before="120" w:after="0" w:line="240" w:lineRule="auto"/>
              <w:jc w:val="center"/>
              <w:rPr>
                <w:rFonts w:cs="Calibri"/>
                <w:b/>
                <w:lang w:val="en-US"/>
              </w:rPr>
            </w:pPr>
            <w:r w:rsidRPr="00185B92">
              <w:rPr>
                <w:rFonts w:cs="Calibri"/>
                <w:b/>
                <w:bCs/>
                <w:lang w:val="en-US"/>
              </w:rPr>
              <w:t>Chief Coordinator of Clinical Education</w:t>
            </w:r>
          </w:p>
          <w:p w:rsidR="00185B92" w:rsidRPr="00185B92" w:rsidRDefault="00185B92" w:rsidP="00185B92">
            <w:pPr>
              <w:spacing w:after="0" w:line="240" w:lineRule="auto"/>
              <w:jc w:val="center"/>
              <w:rPr>
                <w:rFonts w:cs="Calibri"/>
                <w:bCs/>
                <w:lang w:val="en-US"/>
              </w:rPr>
            </w:pPr>
            <w:r w:rsidRPr="00185B92">
              <w:rPr>
                <w:rFonts w:cs="Calibri"/>
                <w:bCs/>
                <w:lang w:val="en-US"/>
              </w:rPr>
              <w:t xml:space="preserve">Prof. </w:t>
            </w:r>
            <w:proofErr w:type="spellStart"/>
            <w:r w:rsidRPr="00185B92">
              <w:rPr>
                <w:rFonts w:cs="Calibri"/>
                <w:bCs/>
                <w:lang w:val="en-US"/>
              </w:rPr>
              <w:t>Dilek</w:t>
            </w:r>
            <w:proofErr w:type="spellEnd"/>
            <w:r w:rsidRPr="00185B92">
              <w:rPr>
                <w:rFonts w:cs="Calibri"/>
                <w:bCs/>
                <w:lang w:val="en-US"/>
              </w:rPr>
              <w:t xml:space="preserve"> </w:t>
            </w:r>
            <w:proofErr w:type="spellStart"/>
            <w:r w:rsidRPr="00185B92">
              <w:rPr>
                <w:rFonts w:cs="Calibri"/>
                <w:bCs/>
                <w:lang w:val="en-US"/>
              </w:rPr>
              <w:t>İnce</w:t>
            </w:r>
            <w:proofErr w:type="spellEnd"/>
            <w:r w:rsidRPr="00185B92">
              <w:rPr>
                <w:rFonts w:cs="Calibri"/>
                <w:bCs/>
                <w:lang w:val="en-US"/>
              </w:rPr>
              <w:t xml:space="preserve"> </w:t>
            </w:r>
            <w:proofErr w:type="spellStart"/>
            <w:r w:rsidRPr="00185B92">
              <w:rPr>
                <w:rFonts w:cs="Calibri"/>
                <w:bCs/>
                <w:lang w:val="en-US"/>
              </w:rPr>
              <w:t>Günal</w:t>
            </w:r>
            <w:proofErr w:type="spellEnd"/>
          </w:p>
        </w:tc>
      </w:tr>
      <w:tr w:rsidR="00185B92" w:rsidRPr="00185B92" w:rsidTr="000526BE">
        <w:trPr>
          <w:trHeight w:val="1387"/>
        </w:trPr>
        <w:tc>
          <w:tcPr>
            <w:tcW w:w="8631" w:type="dxa"/>
            <w:gridSpan w:val="3"/>
            <w:tcBorders>
              <w:top w:val="single" w:sz="8" w:space="0" w:color="CF7B79"/>
              <w:left w:val="single" w:sz="8" w:space="0" w:color="CF7B79"/>
              <w:bottom w:val="single" w:sz="8" w:space="0" w:color="CF7B79"/>
              <w:right w:val="single" w:sz="8" w:space="0" w:color="CF7B79"/>
            </w:tcBorders>
            <w:hideMark/>
          </w:tcPr>
          <w:p w:rsidR="00185B92" w:rsidRPr="00185B92" w:rsidRDefault="00185B92" w:rsidP="00185B92">
            <w:pPr>
              <w:spacing w:before="120" w:after="0" w:line="240" w:lineRule="auto"/>
              <w:jc w:val="center"/>
              <w:rPr>
                <w:rFonts w:cs="Calibri"/>
                <w:b/>
                <w:bCs/>
                <w:lang w:val="en-US"/>
              </w:rPr>
            </w:pPr>
            <w:r w:rsidRPr="00185B92">
              <w:rPr>
                <w:rFonts w:cs="Calibri"/>
                <w:b/>
                <w:bCs/>
                <w:lang w:val="en-US"/>
              </w:rPr>
              <w:t xml:space="preserve">Co-Coordinator of Medical Education Program Evaluation and Development Commission </w:t>
            </w:r>
          </w:p>
          <w:p w:rsidR="00185B92" w:rsidRPr="00185B92" w:rsidRDefault="00185B92" w:rsidP="00185B92">
            <w:pPr>
              <w:spacing w:before="120" w:after="0" w:line="240" w:lineRule="auto"/>
              <w:jc w:val="center"/>
              <w:rPr>
                <w:rFonts w:cs="Calibri"/>
                <w:b/>
                <w:lang w:val="en-US"/>
              </w:rPr>
            </w:pPr>
            <w:r w:rsidRPr="00185B92">
              <w:rPr>
                <w:rFonts w:cs="Calibri"/>
                <w:b/>
                <w:bCs/>
                <w:lang w:val="en-US"/>
              </w:rPr>
              <w:t xml:space="preserve">(Undergraduate Program)   </w:t>
            </w:r>
          </w:p>
          <w:p w:rsidR="00185B92" w:rsidRPr="00185B92" w:rsidRDefault="00185B92" w:rsidP="00185B92">
            <w:pPr>
              <w:spacing w:before="120" w:after="120" w:line="240" w:lineRule="auto"/>
              <w:jc w:val="center"/>
              <w:rPr>
                <w:rFonts w:cs="Calibri"/>
                <w:color w:val="632423"/>
                <w:lang w:val="en-US"/>
              </w:rPr>
            </w:pPr>
            <w:r w:rsidRPr="00185B92">
              <w:rPr>
                <w:rFonts w:cs="Calibri"/>
                <w:bCs/>
                <w:lang w:val="en-US"/>
              </w:rPr>
              <w:t xml:space="preserve">Prof. </w:t>
            </w:r>
            <w:proofErr w:type="spellStart"/>
            <w:r w:rsidRPr="00185B92">
              <w:rPr>
                <w:rFonts w:cs="Calibri"/>
                <w:bCs/>
                <w:lang w:val="en-US"/>
              </w:rPr>
              <w:t>Harika</w:t>
            </w:r>
            <w:proofErr w:type="spellEnd"/>
            <w:r w:rsidRPr="00185B92">
              <w:rPr>
                <w:rFonts w:cs="Calibri"/>
                <w:bCs/>
                <w:lang w:val="en-US"/>
              </w:rPr>
              <w:t xml:space="preserve"> </w:t>
            </w:r>
            <w:proofErr w:type="spellStart"/>
            <w:r w:rsidRPr="00185B92">
              <w:rPr>
                <w:rFonts w:cs="Calibri"/>
                <w:bCs/>
                <w:lang w:val="en-US"/>
              </w:rPr>
              <w:t>Alpay</w:t>
            </w:r>
            <w:proofErr w:type="spellEnd"/>
          </w:p>
        </w:tc>
      </w:tr>
      <w:tr w:rsidR="00185B92" w:rsidRPr="00185B92" w:rsidTr="000526BE">
        <w:trPr>
          <w:trHeight w:val="830"/>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EFD3D2"/>
            <w:hideMark/>
          </w:tcPr>
          <w:p w:rsidR="00185B92" w:rsidRPr="00185B92" w:rsidRDefault="00185B92" w:rsidP="00185B92">
            <w:pPr>
              <w:spacing w:before="120" w:after="0" w:line="240" w:lineRule="auto"/>
              <w:jc w:val="center"/>
              <w:rPr>
                <w:rFonts w:cs="Calibri"/>
                <w:b/>
                <w:color w:val="632423"/>
              </w:rPr>
            </w:pPr>
            <w:proofErr w:type="spellStart"/>
            <w:r w:rsidRPr="00185B92">
              <w:rPr>
                <w:rFonts w:cs="Calibri"/>
                <w:b/>
                <w:bCs/>
                <w:color w:val="632423"/>
              </w:rPr>
              <w:t>Vice</w:t>
            </w:r>
            <w:proofErr w:type="spellEnd"/>
            <w:r w:rsidRPr="00185B92">
              <w:rPr>
                <w:rFonts w:cs="Calibri"/>
                <w:b/>
                <w:bCs/>
                <w:color w:val="632423"/>
              </w:rPr>
              <w:t xml:space="preserve"> </w:t>
            </w:r>
            <w:proofErr w:type="spellStart"/>
            <w:r w:rsidRPr="00185B92">
              <w:rPr>
                <w:rFonts w:cs="Calibri"/>
                <w:b/>
                <w:bCs/>
                <w:color w:val="632423"/>
              </w:rPr>
              <w:t>Deans</w:t>
            </w:r>
            <w:proofErr w:type="spellEnd"/>
          </w:p>
          <w:p w:rsidR="00185B92" w:rsidRPr="00185B92" w:rsidRDefault="00185B92" w:rsidP="00185B92">
            <w:pPr>
              <w:spacing w:before="120" w:after="0" w:line="240" w:lineRule="auto"/>
              <w:jc w:val="center"/>
              <w:rPr>
                <w:rFonts w:cs="Calibri"/>
                <w:b/>
                <w:lang w:val="de-DE"/>
              </w:rPr>
            </w:pPr>
            <w:r w:rsidRPr="00185B92">
              <w:rPr>
                <w:rFonts w:cs="Calibri"/>
                <w:lang w:val="en-US"/>
              </w:rPr>
              <w:t>Prof. Hasan</w:t>
            </w:r>
            <w:r w:rsidR="00891873">
              <w:rPr>
                <w:rFonts w:cs="Calibri"/>
                <w:lang w:val="en-US"/>
              </w:rPr>
              <w:t xml:space="preserve"> </w:t>
            </w:r>
            <w:proofErr w:type="spellStart"/>
            <w:r w:rsidR="00891873">
              <w:rPr>
                <w:rFonts w:cs="Calibri"/>
                <w:lang w:val="en-US"/>
              </w:rPr>
              <w:t>Raci</w:t>
            </w:r>
            <w:proofErr w:type="spellEnd"/>
            <w:r w:rsidR="000526BE">
              <w:rPr>
                <w:rFonts w:cs="Calibri"/>
                <w:lang w:val="en-US"/>
              </w:rPr>
              <w:t xml:space="preserve"> </w:t>
            </w:r>
            <w:r w:rsidRPr="00185B92">
              <w:rPr>
                <w:rFonts w:cs="Calibri"/>
                <w:lang w:val="en-US"/>
              </w:rPr>
              <w:t xml:space="preserve"> </w:t>
            </w:r>
            <w:proofErr w:type="spellStart"/>
            <w:r w:rsidRPr="00185B92">
              <w:rPr>
                <w:rFonts w:cs="Calibri"/>
                <w:lang w:val="en-US"/>
              </w:rPr>
              <w:t>Yananlı</w:t>
            </w:r>
            <w:proofErr w:type="spellEnd"/>
            <w:r w:rsidRPr="00185B92">
              <w:rPr>
                <w:rFonts w:cs="Calibri"/>
                <w:bCs/>
              </w:rPr>
              <w:t xml:space="preserve">                     Prof. A. Altuğ </w:t>
            </w:r>
            <w:proofErr w:type="spellStart"/>
            <w:r w:rsidRPr="00185B92">
              <w:rPr>
                <w:rFonts w:cs="Calibri"/>
                <w:bCs/>
              </w:rPr>
              <w:t>Çinçin</w:t>
            </w:r>
            <w:proofErr w:type="spellEnd"/>
          </w:p>
        </w:tc>
      </w:tr>
      <w:tr w:rsidR="00185B92" w:rsidRPr="00185B92" w:rsidTr="000526BE">
        <w:trPr>
          <w:trHeight w:val="842"/>
        </w:trPr>
        <w:tc>
          <w:tcPr>
            <w:tcW w:w="8631" w:type="dxa"/>
            <w:gridSpan w:val="3"/>
            <w:tcBorders>
              <w:top w:val="single" w:sz="8" w:space="0" w:color="CF7B79"/>
              <w:left w:val="single" w:sz="8" w:space="0" w:color="CF7B79"/>
              <w:bottom w:val="single" w:sz="8" w:space="0" w:color="CF7B79"/>
              <w:right w:val="single" w:sz="8" w:space="0" w:color="CF7B79"/>
            </w:tcBorders>
            <w:shd w:val="clear" w:color="auto" w:fill="EFD3D2"/>
            <w:hideMark/>
          </w:tcPr>
          <w:p w:rsidR="00185B92" w:rsidRPr="00185B92" w:rsidRDefault="00185B92" w:rsidP="00185B92">
            <w:pPr>
              <w:spacing w:before="120" w:after="0" w:line="240" w:lineRule="auto"/>
              <w:jc w:val="center"/>
              <w:rPr>
                <w:rFonts w:cs="Calibri"/>
                <w:b/>
                <w:color w:val="632423"/>
                <w:lang w:val="de-DE"/>
              </w:rPr>
            </w:pPr>
            <w:r w:rsidRPr="00185B92">
              <w:rPr>
                <w:rFonts w:cs="Calibri"/>
                <w:b/>
                <w:bCs/>
                <w:color w:val="632423"/>
                <w:lang w:val="de-DE"/>
              </w:rPr>
              <w:t>Dean</w:t>
            </w:r>
          </w:p>
          <w:p w:rsidR="00185B92" w:rsidRPr="00185B92" w:rsidRDefault="00185B92" w:rsidP="00185B92">
            <w:pPr>
              <w:spacing w:before="120" w:after="0" w:line="240" w:lineRule="auto"/>
              <w:jc w:val="center"/>
              <w:rPr>
                <w:rFonts w:cs="Calibri"/>
                <w:b/>
                <w:bCs/>
                <w:color w:val="632423"/>
                <w:lang w:val="de-DE"/>
              </w:rPr>
            </w:pPr>
            <w:r w:rsidRPr="00185B92">
              <w:rPr>
                <w:rFonts w:cs="Calibri"/>
                <w:bCs/>
              </w:rPr>
              <w:t>Prof. Ümit S. Şehirli</w:t>
            </w:r>
          </w:p>
        </w:tc>
      </w:tr>
    </w:tbl>
    <w:p w:rsidR="00185B92" w:rsidRPr="00185B92" w:rsidRDefault="00185B92" w:rsidP="00185B92"/>
    <w:p w:rsidR="00185B92" w:rsidRDefault="00185B92">
      <w:pPr>
        <w:sectPr w:rsidR="00185B92" w:rsidSect="00185B92">
          <w:pgSz w:w="11906" w:h="16838" w:code="9"/>
          <w:pgMar w:top="1418" w:right="1418" w:bottom="1418" w:left="1418" w:header="709" w:footer="709" w:gutter="0"/>
          <w:cols w:space="708"/>
          <w:docGrid w:linePitch="360"/>
        </w:sectPr>
      </w:pPr>
    </w:p>
    <w:p w:rsidR="0028423B" w:rsidRDefault="0028423B"/>
    <w:tbl>
      <w:tblPr>
        <w:tblStyle w:val="OrtaKlavuz1-Vurgu5"/>
        <w:tblW w:w="15390" w:type="dxa"/>
        <w:tblInd w:w="-640" w:type="dxa"/>
        <w:tblLook w:val="04A0" w:firstRow="1" w:lastRow="0" w:firstColumn="1" w:lastColumn="0" w:noHBand="0" w:noVBand="1"/>
      </w:tblPr>
      <w:tblGrid>
        <w:gridCol w:w="15390"/>
      </w:tblGrid>
      <w:tr w:rsidR="00107613" w:rsidRPr="006D1DD8" w:rsidTr="006B2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tcPr>
          <w:p w:rsidR="00107613" w:rsidRPr="006D1DD8" w:rsidRDefault="00107613" w:rsidP="00EA67CE">
            <w:pPr>
              <w:spacing w:before="120" w:after="0"/>
              <w:jc w:val="center"/>
              <w:rPr>
                <w:rFonts w:cs="Calibri"/>
                <w:color w:val="C0504D"/>
                <w:sz w:val="28"/>
                <w:szCs w:val="28"/>
                <w:lang w:val="en-US"/>
              </w:rPr>
            </w:pPr>
            <w:r w:rsidRPr="006D1DD8">
              <w:rPr>
                <w:rFonts w:cs="Calibri"/>
                <w:color w:val="C0504D"/>
                <w:sz w:val="28"/>
                <w:szCs w:val="28"/>
                <w:lang w:val="en-US"/>
              </w:rPr>
              <w:t>MUSM CLINIAL EDUATION PROGRAM</w:t>
            </w:r>
          </w:p>
        </w:tc>
      </w:tr>
      <w:tr w:rsidR="000526BE" w:rsidRPr="006D1DD8" w:rsidTr="001F4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tcPr>
          <w:p w:rsidR="000526BE" w:rsidRPr="006D1DD8" w:rsidRDefault="000526BE" w:rsidP="000526BE">
            <w:pPr>
              <w:spacing w:before="120" w:after="0"/>
              <w:rPr>
                <w:rFonts w:cs="Microsoft Sans Serif"/>
                <w:sz w:val="20"/>
                <w:szCs w:val="20"/>
              </w:rPr>
            </w:pPr>
            <w:r w:rsidRPr="006D1DD8">
              <w:rPr>
                <w:color w:val="FFFFFF"/>
                <w:sz w:val="20"/>
                <w:szCs w:val="20"/>
              </w:rPr>
              <w:br w:type="page"/>
            </w:r>
          </w:p>
          <w:p w:rsidR="000526BE" w:rsidRPr="006D1DD8" w:rsidRDefault="000526BE" w:rsidP="00EA67CE">
            <w:pPr>
              <w:spacing w:before="120" w:after="0" w:line="240" w:lineRule="auto"/>
              <w:jc w:val="center"/>
              <w:rPr>
                <w:rFonts w:cs="Calibri"/>
                <w:color w:val="C0504D"/>
                <w:sz w:val="24"/>
                <w:szCs w:val="24"/>
                <w:lang w:val="en-US"/>
              </w:rPr>
            </w:pPr>
            <w:r w:rsidRPr="006D1DD8">
              <w:rPr>
                <w:rFonts w:cs="Calibri"/>
                <w:color w:val="C0504D"/>
                <w:sz w:val="24"/>
                <w:szCs w:val="24"/>
                <w:lang w:val="en-US"/>
              </w:rPr>
              <w:t>LEARNING OUTOMES / COMPETENCIES</w:t>
            </w:r>
          </w:p>
          <w:p w:rsidR="000526BE" w:rsidRPr="006D1DD8" w:rsidRDefault="000526BE" w:rsidP="006D1DD8">
            <w:pPr>
              <w:spacing w:after="0" w:line="360" w:lineRule="auto"/>
              <w:rPr>
                <w:sz w:val="20"/>
                <w:szCs w:val="20"/>
                <w:lang w:val="en-US" w:eastAsia="tr-TR"/>
              </w:rPr>
            </w:pPr>
            <w:r w:rsidRPr="006D1DD8">
              <w:rPr>
                <w:rFonts w:eastAsia="Times New Roman" w:cs="Microsoft Sans Serif"/>
                <w:sz w:val="20"/>
                <w:szCs w:val="20"/>
                <w:lang w:val="en-US" w:eastAsia="tr-TR"/>
              </w:rPr>
              <w:t>A.</w:t>
            </w:r>
            <w:r w:rsidRPr="006D1DD8">
              <w:rPr>
                <w:sz w:val="20"/>
                <w:szCs w:val="20"/>
                <w:lang w:val="en-US" w:eastAsia="tr-TR"/>
              </w:rPr>
              <w:t xml:space="preserve"> Clinical Care: </w:t>
            </w:r>
            <w:r w:rsidRPr="005F5974">
              <w:rPr>
                <w:sz w:val="20"/>
                <w:szCs w:val="20"/>
                <w:lang w:val="en-US" w:eastAsia="tr-TR"/>
              </w:rPr>
              <w:t>Qualified patient care and community oriented healthcare</w:t>
            </w:r>
          </w:p>
          <w:p w:rsidR="000526BE" w:rsidRPr="006D1DD8" w:rsidRDefault="000526BE" w:rsidP="006E179C">
            <w:pPr>
              <w:numPr>
                <w:ilvl w:val="0"/>
                <w:numId w:val="4"/>
              </w:numPr>
              <w:suppressAutoHyphens/>
              <w:spacing w:after="0" w:line="360" w:lineRule="auto"/>
              <w:rPr>
                <w:rFonts w:cs="Microsoft Sans Serif"/>
                <w:sz w:val="20"/>
                <w:szCs w:val="20"/>
                <w:lang w:val="en-US"/>
              </w:rPr>
            </w:pPr>
            <w:r w:rsidRPr="006D1DD8">
              <w:rPr>
                <w:rFonts w:cs="Microsoft Sans Serif"/>
                <w:sz w:val="20"/>
                <w:szCs w:val="20"/>
                <w:lang w:val="en-US"/>
              </w:rPr>
              <w:t>Basic clinical skills</w:t>
            </w:r>
          </w:p>
          <w:p w:rsidR="000526BE" w:rsidRPr="006D1DD8" w:rsidRDefault="000526BE" w:rsidP="006E179C">
            <w:pPr>
              <w:numPr>
                <w:ilvl w:val="0"/>
                <w:numId w:val="4"/>
              </w:numPr>
              <w:suppressAutoHyphens/>
              <w:spacing w:after="0" w:line="360" w:lineRule="auto"/>
              <w:rPr>
                <w:rFonts w:cs="Microsoft Sans Serif"/>
                <w:sz w:val="20"/>
                <w:szCs w:val="20"/>
                <w:lang w:val="en-US"/>
              </w:rPr>
            </w:pPr>
            <w:r w:rsidRPr="006D1DD8">
              <w:rPr>
                <w:rFonts w:cs="Microsoft Sans Serif"/>
                <w:sz w:val="20"/>
                <w:szCs w:val="20"/>
                <w:lang w:val="en-US"/>
              </w:rPr>
              <w:t>The organization and management of the patients and the patient care</w:t>
            </w:r>
          </w:p>
          <w:p w:rsidR="000526BE" w:rsidRPr="006D1DD8" w:rsidRDefault="000526BE" w:rsidP="006E179C">
            <w:pPr>
              <w:numPr>
                <w:ilvl w:val="0"/>
                <w:numId w:val="4"/>
              </w:numPr>
              <w:suppressAutoHyphens/>
              <w:spacing w:after="0" w:line="360" w:lineRule="auto"/>
              <w:rPr>
                <w:rFonts w:cs="Microsoft Sans Serif"/>
                <w:sz w:val="20"/>
                <w:szCs w:val="20"/>
                <w:lang w:val="en-US"/>
              </w:rPr>
            </w:pPr>
            <w:r w:rsidRPr="006D1DD8">
              <w:rPr>
                <w:rFonts w:cs="Microsoft Sans Serif"/>
                <w:sz w:val="20"/>
                <w:szCs w:val="20"/>
                <w:lang w:val="en-US"/>
              </w:rPr>
              <w:t xml:space="preserve">The organization and the management of health care delivery services / system  </w:t>
            </w:r>
          </w:p>
          <w:p w:rsidR="000526BE" w:rsidRPr="006D1DD8" w:rsidRDefault="000526BE" w:rsidP="006E179C">
            <w:pPr>
              <w:numPr>
                <w:ilvl w:val="0"/>
                <w:numId w:val="4"/>
              </w:numPr>
              <w:suppressAutoHyphens/>
              <w:spacing w:after="0" w:line="360" w:lineRule="auto"/>
              <w:rPr>
                <w:rFonts w:cs="Microsoft Sans Serif"/>
                <w:sz w:val="20"/>
                <w:szCs w:val="20"/>
                <w:lang w:val="en-US"/>
              </w:rPr>
            </w:pPr>
            <w:r w:rsidRPr="006D1DD8">
              <w:rPr>
                <w:rFonts w:cs="Microsoft Sans Serif"/>
                <w:sz w:val="20"/>
                <w:szCs w:val="20"/>
                <w:lang w:val="en-US"/>
              </w:rPr>
              <w:t>Health promotion and disease prevention</w:t>
            </w:r>
          </w:p>
          <w:p w:rsidR="000526BE" w:rsidRPr="006D1DD8" w:rsidRDefault="000526BE" w:rsidP="006E179C">
            <w:pPr>
              <w:numPr>
                <w:ilvl w:val="0"/>
                <w:numId w:val="3"/>
              </w:numPr>
              <w:spacing w:before="120" w:after="0" w:line="360" w:lineRule="auto"/>
              <w:ind w:left="284" w:hanging="284"/>
              <w:rPr>
                <w:rFonts w:cs="Microsoft Sans Serif"/>
                <w:b w:val="0"/>
                <w:sz w:val="20"/>
                <w:szCs w:val="20"/>
                <w:lang w:val="en-US"/>
              </w:rPr>
            </w:pPr>
            <w:r w:rsidRPr="006D1DD8">
              <w:rPr>
                <w:rFonts w:cs="Microsoft Sans Serif"/>
                <w:sz w:val="20"/>
                <w:szCs w:val="20"/>
                <w:lang w:val="en-US"/>
              </w:rPr>
              <w:t>Medical Knowledge and Evidence-Based Medicine</w:t>
            </w:r>
          </w:p>
          <w:p w:rsidR="000526BE" w:rsidRPr="006D1DD8" w:rsidRDefault="000526BE" w:rsidP="006E179C">
            <w:pPr>
              <w:pStyle w:val="ListeParagraf"/>
              <w:numPr>
                <w:ilvl w:val="0"/>
                <w:numId w:val="4"/>
              </w:numPr>
              <w:tabs>
                <w:tab w:val="left" w:pos="317"/>
              </w:tabs>
              <w:suppressAutoHyphens/>
              <w:spacing w:after="0" w:line="360" w:lineRule="auto"/>
              <w:contextualSpacing w:val="0"/>
              <w:rPr>
                <w:rFonts w:cs="Microsoft Sans Serif"/>
                <w:sz w:val="20"/>
                <w:szCs w:val="20"/>
                <w:lang w:val="en-US"/>
              </w:rPr>
            </w:pPr>
            <w:r w:rsidRPr="006D1DD8">
              <w:rPr>
                <w:rFonts w:cs="Microsoft Sans Serif"/>
                <w:sz w:val="20"/>
                <w:szCs w:val="20"/>
                <w:lang w:val="en-US"/>
              </w:rPr>
              <w:t>Appropriate information retrieval and management skills</w:t>
            </w:r>
          </w:p>
          <w:p w:rsidR="000526BE" w:rsidRPr="006D1DD8" w:rsidRDefault="000526BE" w:rsidP="006E179C">
            <w:pPr>
              <w:numPr>
                <w:ilvl w:val="0"/>
                <w:numId w:val="4"/>
              </w:numPr>
              <w:tabs>
                <w:tab w:val="left" w:pos="317"/>
              </w:tabs>
              <w:suppressAutoHyphens/>
              <w:spacing w:after="0" w:line="360" w:lineRule="auto"/>
              <w:rPr>
                <w:rFonts w:cs="Microsoft Sans Serif"/>
                <w:sz w:val="20"/>
                <w:szCs w:val="20"/>
                <w:lang w:val="en-US"/>
              </w:rPr>
            </w:pPr>
            <w:r w:rsidRPr="006D1DD8">
              <w:rPr>
                <w:rFonts w:cs="Microsoft Sans Serif"/>
                <w:sz w:val="20"/>
                <w:szCs w:val="20"/>
                <w:lang w:val="en-US"/>
              </w:rPr>
              <w:t>The integration of knowledge, critical thinking and evidence-based decision making</w:t>
            </w:r>
          </w:p>
          <w:p w:rsidR="000526BE" w:rsidRPr="006D1DD8" w:rsidRDefault="000526BE" w:rsidP="006E179C">
            <w:pPr>
              <w:numPr>
                <w:ilvl w:val="0"/>
                <w:numId w:val="4"/>
              </w:numPr>
              <w:tabs>
                <w:tab w:val="left" w:pos="317"/>
              </w:tabs>
              <w:suppressAutoHyphens/>
              <w:spacing w:after="0" w:line="360" w:lineRule="auto"/>
              <w:rPr>
                <w:rFonts w:cs="Microsoft Sans Serif"/>
                <w:sz w:val="20"/>
                <w:szCs w:val="20"/>
                <w:lang w:val="en-US"/>
              </w:rPr>
            </w:pPr>
            <w:r w:rsidRPr="006D1DD8">
              <w:rPr>
                <w:rFonts w:cs="Microsoft Sans Serif"/>
                <w:sz w:val="20"/>
                <w:szCs w:val="20"/>
                <w:lang w:val="en-US"/>
              </w:rPr>
              <w:t>Scientific methods and basic research skills</w:t>
            </w:r>
          </w:p>
          <w:p w:rsidR="000526BE" w:rsidRPr="006D1DD8" w:rsidRDefault="000526BE" w:rsidP="006E179C">
            <w:pPr>
              <w:numPr>
                <w:ilvl w:val="0"/>
                <w:numId w:val="2"/>
              </w:numPr>
              <w:spacing w:before="120" w:after="0" w:line="360" w:lineRule="auto"/>
              <w:rPr>
                <w:rFonts w:cs="Microsoft Sans Serif"/>
                <w:sz w:val="20"/>
                <w:szCs w:val="20"/>
                <w:lang w:val="en-US"/>
              </w:rPr>
            </w:pPr>
            <w:r w:rsidRPr="006D1DD8">
              <w:rPr>
                <w:rFonts w:cs="Microsoft Sans Serif"/>
                <w:sz w:val="20"/>
                <w:szCs w:val="20"/>
                <w:lang w:val="en-US"/>
              </w:rPr>
              <w:t>Professional Attitudes and Values</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Communication skills and effective communication with patients / patient relatives</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Interpersonal relationships and team working</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Ethical and professional values, responsibilities</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Individual, social and cultural values and responsibilities</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Reflective practice and continuing development</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 xml:space="preserve">Healthcare delivery systems, management and community </w:t>
            </w:r>
            <w:r w:rsidRPr="006D1DD8">
              <w:rPr>
                <w:sz w:val="20"/>
                <w:szCs w:val="20"/>
                <w:lang w:val="en-US"/>
              </w:rPr>
              <w:t>oriented healthcare</w:t>
            </w:r>
          </w:p>
          <w:p w:rsidR="000526BE" w:rsidRPr="006D1DD8" w:rsidRDefault="000526BE" w:rsidP="006E179C">
            <w:pPr>
              <w:pStyle w:val="ListeParagraf"/>
              <w:numPr>
                <w:ilvl w:val="0"/>
                <w:numId w:val="5"/>
              </w:numPr>
              <w:tabs>
                <w:tab w:val="left" w:pos="459"/>
              </w:tabs>
              <w:suppressAutoHyphens/>
              <w:spacing w:after="0" w:line="360" w:lineRule="auto"/>
              <w:rPr>
                <w:rFonts w:cs="Microsoft Sans Serif"/>
                <w:sz w:val="20"/>
                <w:szCs w:val="20"/>
                <w:lang w:val="en-US"/>
              </w:rPr>
            </w:pPr>
            <w:r w:rsidRPr="006D1DD8">
              <w:rPr>
                <w:rFonts w:cs="Microsoft Sans Serif"/>
                <w:sz w:val="20"/>
                <w:szCs w:val="20"/>
                <w:lang w:val="en-US"/>
              </w:rPr>
              <w:t>Education and counseling</w:t>
            </w:r>
          </w:p>
        </w:tc>
      </w:tr>
    </w:tbl>
    <w:p w:rsidR="006B2275" w:rsidRDefault="006B2275">
      <w:r>
        <w:rPr>
          <w:b/>
          <w:bCs/>
        </w:rPr>
        <w:br w:type="page"/>
      </w:r>
    </w:p>
    <w:tbl>
      <w:tblPr>
        <w:tblStyle w:val="OrtaKlavuz1-Vurgu5"/>
        <w:tblW w:w="15390" w:type="dxa"/>
        <w:tblInd w:w="-640" w:type="dxa"/>
        <w:tblLook w:val="04A0" w:firstRow="1" w:lastRow="0" w:firstColumn="1" w:lastColumn="0" w:noHBand="0" w:noVBand="1"/>
      </w:tblPr>
      <w:tblGrid>
        <w:gridCol w:w="5426"/>
        <w:gridCol w:w="9964"/>
      </w:tblGrid>
      <w:tr w:rsidR="000526BE" w:rsidRPr="006D1DD8" w:rsidTr="00FA4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gridSpan w:val="2"/>
          </w:tcPr>
          <w:p w:rsidR="000526BE" w:rsidRPr="006D1DD8" w:rsidRDefault="000526BE" w:rsidP="00EA67CE">
            <w:pPr>
              <w:spacing w:before="120" w:after="0"/>
              <w:jc w:val="center"/>
              <w:rPr>
                <w:rFonts w:cs="Calibri"/>
                <w:color w:val="C0504D"/>
                <w:sz w:val="24"/>
                <w:szCs w:val="24"/>
                <w:lang w:val="en-US"/>
              </w:rPr>
            </w:pPr>
            <w:r w:rsidRPr="006D1DD8">
              <w:rPr>
                <w:rFonts w:cs="Calibri"/>
                <w:color w:val="C0504D"/>
                <w:sz w:val="24"/>
                <w:szCs w:val="24"/>
                <w:lang w:val="en-US"/>
              </w:rPr>
              <w:lastRenderedPageBreak/>
              <w:t>PHASE-2 LEARNING OBJECTIVES</w:t>
            </w:r>
          </w:p>
          <w:p w:rsidR="000526BE" w:rsidRPr="00EA67CE" w:rsidRDefault="000526BE" w:rsidP="006E179C">
            <w:pPr>
              <w:numPr>
                <w:ilvl w:val="0"/>
                <w:numId w:val="7"/>
              </w:numPr>
              <w:spacing w:after="120"/>
              <w:ind w:left="175" w:hanging="175"/>
              <w:jc w:val="both"/>
              <w:rPr>
                <w:rFonts w:cs="Calibri"/>
                <w:b w:val="0"/>
                <w:sz w:val="20"/>
                <w:szCs w:val="20"/>
                <w:lang w:val="en-US"/>
              </w:rPr>
            </w:pPr>
            <w:r w:rsidRPr="00EA67CE">
              <w:rPr>
                <w:rFonts w:cs="Calibri"/>
                <w:sz w:val="20"/>
                <w:szCs w:val="20"/>
                <w:lang w:val="en-US"/>
              </w:rPr>
              <w:t xml:space="preserve">Developing clinical problem solving, clinical reasoning and evaluation competencies by integrating biomedical, clinical, social and humanities knowledge, </w:t>
            </w:r>
          </w:p>
          <w:p w:rsidR="000526BE" w:rsidRPr="00EA67CE" w:rsidRDefault="000526BE" w:rsidP="006E179C">
            <w:pPr>
              <w:numPr>
                <w:ilvl w:val="0"/>
                <w:numId w:val="7"/>
              </w:numPr>
              <w:spacing w:after="120"/>
              <w:ind w:left="175" w:hanging="175"/>
              <w:jc w:val="both"/>
              <w:rPr>
                <w:rFonts w:cs="Calibri"/>
                <w:b w:val="0"/>
                <w:sz w:val="20"/>
                <w:szCs w:val="20"/>
                <w:lang w:val="en-US"/>
              </w:rPr>
            </w:pPr>
            <w:r w:rsidRPr="00EA67CE">
              <w:rPr>
                <w:rFonts w:cs="Calibri"/>
                <w:sz w:val="20"/>
                <w:szCs w:val="20"/>
                <w:lang w:val="en-US"/>
              </w:rPr>
              <w:t>Competency acquisition in basic clinical skills by applications in real clinical settings.</w:t>
            </w:r>
          </w:p>
          <w:p w:rsidR="000526BE" w:rsidRPr="00EA67CE" w:rsidRDefault="000526BE" w:rsidP="006E179C">
            <w:pPr>
              <w:numPr>
                <w:ilvl w:val="0"/>
                <w:numId w:val="7"/>
              </w:numPr>
              <w:spacing w:after="120"/>
              <w:ind w:left="175" w:hanging="175"/>
              <w:jc w:val="both"/>
              <w:rPr>
                <w:rFonts w:cs="Calibri"/>
                <w:b w:val="0"/>
                <w:sz w:val="20"/>
                <w:szCs w:val="20"/>
                <w:lang w:val="en-US"/>
              </w:rPr>
            </w:pPr>
            <w:r w:rsidRPr="00EA67CE">
              <w:rPr>
                <w:rFonts w:cs="Calibri"/>
                <w:sz w:val="20"/>
                <w:szCs w:val="20"/>
                <w:lang w:val="en-US"/>
              </w:rPr>
              <w:t>Taking care of the professional values in health and disease processes (professional, individual, societal) and acquisition necessary related skills</w:t>
            </w:r>
          </w:p>
          <w:p w:rsidR="000526BE" w:rsidRPr="006D1DD8" w:rsidRDefault="000526BE" w:rsidP="006E179C">
            <w:pPr>
              <w:numPr>
                <w:ilvl w:val="0"/>
                <w:numId w:val="7"/>
              </w:numPr>
              <w:spacing w:after="120"/>
              <w:ind w:left="175" w:hanging="175"/>
              <w:jc w:val="both"/>
              <w:rPr>
                <w:rFonts w:cs="Calibri"/>
                <w:b w:val="0"/>
                <w:color w:val="632423"/>
                <w:sz w:val="24"/>
                <w:szCs w:val="24"/>
                <w:lang w:val="en-US"/>
              </w:rPr>
            </w:pPr>
            <w:r w:rsidRPr="00EA67CE">
              <w:rPr>
                <w:rFonts w:cs="Calibri"/>
                <w:sz w:val="20"/>
                <w:szCs w:val="20"/>
                <w:lang w:val="en-US"/>
              </w:rPr>
              <w:t>Acquisition competency in reflective thinking and practicing, being open to continuous individual / professional development.</w:t>
            </w:r>
            <w:r>
              <w:rPr>
                <w:rFonts w:cs="Calibri"/>
                <w:color w:val="632423"/>
                <w:sz w:val="20"/>
                <w:szCs w:val="20"/>
                <w:lang w:val="en-US"/>
              </w:rPr>
              <w:t xml:space="preserve"> </w:t>
            </w:r>
          </w:p>
        </w:tc>
      </w:tr>
      <w:tr w:rsidR="007D098A" w:rsidRPr="006D1DD8" w:rsidTr="006B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gridSpan w:val="2"/>
          </w:tcPr>
          <w:p w:rsidR="00C31346" w:rsidRPr="006B2275" w:rsidRDefault="004918DC" w:rsidP="004727E0">
            <w:pPr>
              <w:spacing w:before="120" w:after="0" w:line="360" w:lineRule="auto"/>
              <w:ind w:right="-108"/>
              <w:jc w:val="center"/>
              <w:rPr>
                <w:rFonts w:cs="Calibri"/>
                <w:color w:val="C0504D"/>
                <w:sz w:val="24"/>
                <w:szCs w:val="24"/>
                <w:lang w:val="en-US"/>
              </w:rPr>
            </w:pPr>
            <w:r w:rsidRPr="006D1DD8">
              <w:rPr>
                <w:color w:val="C0504D"/>
              </w:rPr>
              <w:br w:type="page"/>
            </w:r>
            <w:r w:rsidR="00BA04EB" w:rsidRPr="006B2275">
              <w:rPr>
                <w:rFonts w:cs="Calibri"/>
                <w:color w:val="C0504D"/>
                <w:sz w:val="24"/>
                <w:szCs w:val="24"/>
                <w:lang w:val="en-US"/>
              </w:rPr>
              <w:t xml:space="preserve"> </w:t>
            </w:r>
            <w:r w:rsidR="00215292" w:rsidRPr="006B2275">
              <w:rPr>
                <w:rFonts w:cs="Calibri"/>
                <w:color w:val="C0504D"/>
                <w:sz w:val="24"/>
                <w:szCs w:val="24"/>
                <w:lang w:val="en-US"/>
              </w:rPr>
              <w:t xml:space="preserve">PROFESSIONALISM AND COUNSELING PROGRAM </w:t>
            </w:r>
            <w:r w:rsidR="009D1C20" w:rsidRPr="006B2275">
              <w:rPr>
                <w:rFonts w:cs="Calibri"/>
                <w:color w:val="C0504D"/>
                <w:sz w:val="24"/>
                <w:szCs w:val="24"/>
                <w:lang w:val="en-US"/>
              </w:rPr>
              <w:t>– 1</w:t>
            </w:r>
            <w:r w:rsidR="00D81D46" w:rsidRPr="006B2275">
              <w:rPr>
                <w:rFonts w:cs="Calibri"/>
                <w:color w:val="C0504D"/>
                <w:sz w:val="24"/>
                <w:szCs w:val="24"/>
                <w:lang w:val="en-US"/>
              </w:rPr>
              <w:t xml:space="preserve"> (</w:t>
            </w:r>
            <w:r w:rsidR="00BA04EB" w:rsidRPr="006B2275">
              <w:rPr>
                <w:rFonts w:cs="Calibri"/>
                <w:color w:val="C0504D"/>
                <w:sz w:val="24"/>
                <w:szCs w:val="24"/>
              </w:rPr>
              <w:t xml:space="preserve">Year </w:t>
            </w:r>
            <w:r w:rsidR="004727E0" w:rsidRPr="006B2275">
              <w:rPr>
                <w:rFonts w:cs="Calibri"/>
                <w:color w:val="C0504D"/>
                <w:sz w:val="24"/>
                <w:szCs w:val="24"/>
              </w:rPr>
              <w:t>5</w:t>
            </w:r>
            <w:r w:rsidR="00D81D46" w:rsidRPr="006B2275">
              <w:rPr>
                <w:rFonts w:cs="Calibri"/>
                <w:color w:val="C0504D"/>
                <w:sz w:val="24"/>
                <w:szCs w:val="24"/>
                <w:lang w:val="en-US"/>
              </w:rPr>
              <w:t>)</w:t>
            </w:r>
          </w:p>
          <w:p w:rsidR="002B221B" w:rsidRPr="006B2275" w:rsidRDefault="007404B5" w:rsidP="007404B5">
            <w:pPr>
              <w:spacing w:before="120" w:after="0"/>
              <w:jc w:val="center"/>
              <w:rPr>
                <w:rFonts w:cs="Calibri"/>
                <w:sz w:val="24"/>
                <w:szCs w:val="24"/>
                <w:lang w:val="en-US"/>
              </w:rPr>
            </w:pPr>
            <w:r w:rsidRPr="006B2275">
              <w:rPr>
                <w:rFonts w:cs="Calibri"/>
                <w:sz w:val="24"/>
                <w:szCs w:val="24"/>
                <w:lang w:val="en-US"/>
              </w:rPr>
              <w:t xml:space="preserve">Program </w:t>
            </w:r>
            <w:proofErr w:type="spellStart"/>
            <w:r w:rsidRPr="006B2275">
              <w:rPr>
                <w:rFonts w:cs="Calibri"/>
                <w:sz w:val="24"/>
                <w:szCs w:val="24"/>
                <w:lang w:val="en-US"/>
              </w:rPr>
              <w:t>Yeri</w:t>
            </w:r>
            <w:proofErr w:type="spellEnd"/>
            <w:r w:rsidRPr="006B2275">
              <w:rPr>
                <w:rFonts w:cs="Calibri"/>
                <w:sz w:val="24"/>
                <w:szCs w:val="24"/>
                <w:lang w:val="en-US"/>
              </w:rPr>
              <w:t xml:space="preserve">: </w:t>
            </w:r>
          </w:p>
          <w:p w:rsidR="00D47DA9" w:rsidRDefault="00D47DA9" w:rsidP="00D47DA9">
            <w:pPr>
              <w:spacing w:before="120" w:after="0"/>
              <w:jc w:val="center"/>
              <w:rPr>
                <w:rFonts w:cs="Calibri"/>
                <w:b w:val="0"/>
                <w:bCs w:val="0"/>
                <w:sz w:val="24"/>
                <w:szCs w:val="24"/>
                <w:lang w:val="en-US"/>
              </w:rPr>
            </w:pPr>
            <w:proofErr w:type="spellStart"/>
            <w:r>
              <w:rPr>
                <w:rFonts w:cs="Calibri"/>
                <w:sz w:val="24"/>
                <w:szCs w:val="24"/>
                <w:lang w:val="en-US"/>
              </w:rPr>
              <w:t>Baş</w:t>
            </w:r>
            <w:r w:rsidR="002B221B" w:rsidRPr="006B2275">
              <w:rPr>
                <w:rFonts w:cs="Calibri"/>
                <w:sz w:val="24"/>
                <w:szCs w:val="24"/>
                <w:lang w:val="en-US"/>
              </w:rPr>
              <w:t>ıbüyük</w:t>
            </w:r>
            <w:proofErr w:type="spellEnd"/>
            <w:r w:rsidR="002B221B" w:rsidRPr="006B2275">
              <w:rPr>
                <w:rFonts w:cs="Calibri"/>
                <w:sz w:val="24"/>
                <w:szCs w:val="24"/>
                <w:lang w:val="en-US"/>
              </w:rPr>
              <w:t xml:space="preserve"> </w:t>
            </w:r>
            <w:proofErr w:type="spellStart"/>
            <w:r w:rsidR="002B221B" w:rsidRPr="006B2275">
              <w:rPr>
                <w:rFonts w:cs="Calibri"/>
                <w:sz w:val="24"/>
                <w:szCs w:val="24"/>
                <w:lang w:val="en-US"/>
              </w:rPr>
              <w:t>Kampüsü</w:t>
            </w:r>
            <w:proofErr w:type="spellEnd"/>
            <w:r>
              <w:rPr>
                <w:rFonts w:cs="Calibri"/>
                <w:sz w:val="24"/>
                <w:szCs w:val="24"/>
                <w:lang w:val="en-US"/>
              </w:rPr>
              <w:t xml:space="preserve"> 1. Kat 2. </w:t>
            </w:r>
            <w:proofErr w:type="spellStart"/>
            <w:r>
              <w:rPr>
                <w:rFonts w:cs="Calibri"/>
                <w:sz w:val="24"/>
                <w:szCs w:val="24"/>
                <w:lang w:val="en-US"/>
              </w:rPr>
              <w:t>Amfi</w:t>
            </w:r>
            <w:proofErr w:type="spellEnd"/>
          </w:p>
          <w:p w:rsidR="007404B5" w:rsidRPr="006D1DD8" w:rsidRDefault="007404B5" w:rsidP="00D47DA9">
            <w:pPr>
              <w:spacing w:before="120" w:after="0"/>
              <w:jc w:val="center"/>
              <w:rPr>
                <w:rFonts w:cs="Calibri"/>
                <w:color w:val="C0504D"/>
                <w:sz w:val="24"/>
                <w:szCs w:val="24"/>
              </w:rPr>
            </w:pPr>
            <w:r w:rsidRPr="006B2275">
              <w:rPr>
                <w:rFonts w:cs="Calibri"/>
                <w:sz w:val="24"/>
                <w:szCs w:val="24"/>
                <w:lang w:val="en-US"/>
              </w:rPr>
              <w:t xml:space="preserve">Program </w:t>
            </w:r>
            <w:proofErr w:type="spellStart"/>
            <w:r w:rsidRPr="006B2275">
              <w:rPr>
                <w:rFonts w:cs="Calibri"/>
                <w:sz w:val="24"/>
                <w:szCs w:val="24"/>
                <w:lang w:val="en-US"/>
              </w:rPr>
              <w:t>Saatleri-Oturumlar</w:t>
            </w:r>
            <w:proofErr w:type="spellEnd"/>
            <w:r w:rsidRPr="006B2275">
              <w:rPr>
                <w:rFonts w:cs="Calibri"/>
                <w:sz w:val="24"/>
                <w:szCs w:val="24"/>
                <w:lang w:val="en-US"/>
              </w:rPr>
              <w:t>: 13.</w:t>
            </w:r>
            <w:r w:rsidR="00A42FEC" w:rsidRPr="006B2275">
              <w:rPr>
                <w:rFonts w:cs="Calibri"/>
                <w:sz w:val="24"/>
                <w:szCs w:val="24"/>
                <w:lang w:val="en-US"/>
              </w:rPr>
              <w:t>4</w:t>
            </w:r>
            <w:r w:rsidRPr="006B2275">
              <w:rPr>
                <w:rFonts w:cs="Calibri"/>
                <w:sz w:val="24"/>
                <w:szCs w:val="24"/>
                <w:lang w:val="en-US"/>
              </w:rPr>
              <w:t>0-16.30</w:t>
            </w:r>
          </w:p>
        </w:tc>
      </w:tr>
      <w:tr w:rsidR="00C31346" w:rsidRPr="006D1DD8" w:rsidTr="006B2275">
        <w:tc>
          <w:tcPr>
            <w:cnfStyle w:val="001000000000" w:firstRow="0" w:lastRow="0" w:firstColumn="1" w:lastColumn="0" w:oddVBand="0" w:evenVBand="0" w:oddHBand="0" w:evenHBand="0" w:firstRowFirstColumn="0" w:firstRowLastColumn="0" w:lastRowFirstColumn="0" w:lastRowLastColumn="0"/>
            <w:tcW w:w="5426" w:type="dxa"/>
          </w:tcPr>
          <w:p w:rsidR="00C31346" w:rsidRPr="006D1DD8" w:rsidRDefault="006768D8" w:rsidP="006D1DD8">
            <w:pPr>
              <w:spacing w:before="120" w:after="120"/>
              <w:jc w:val="center"/>
              <w:rPr>
                <w:rFonts w:cs="Calibri"/>
                <w:color w:val="C0504D"/>
                <w:sz w:val="24"/>
                <w:szCs w:val="24"/>
                <w:lang w:val="en-US"/>
              </w:rPr>
            </w:pPr>
            <w:r w:rsidRPr="006D1DD8">
              <w:rPr>
                <w:rFonts w:cs="Calibri"/>
                <w:color w:val="C0504D"/>
                <w:sz w:val="24"/>
                <w:szCs w:val="24"/>
                <w:lang w:val="en-US"/>
              </w:rPr>
              <w:t xml:space="preserve"> COORDINATOR DEPARTMENTS</w:t>
            </w:r>
          </w:p>
          <w:p w:rsidR="00233F8F" w:rsidRPr="00EA67CE" w:rsidRDefault="00233F8F" w:rsidP="00233F8F">
            <w:pPr>
              <w:spacing w:before="120" w:after="0"/>
              <w:jc w:val="center"/>
              <w:rPr>
                <w:rFonts w:cs="Calibri"/>
                <w:bCs w:val="0"/>
                <w:lang w:val="en-US"/>
              </w:rPr>
            </w:pPr>
            <w:r w:rsidRPr="00EA67CE">
              <w:rPr>
                <w:rFonts w:cs="Calibri"/>
                <w:lang w:val="en-US"/>
              </w:rPr>
              <w:t>Medical Education</w:t>
            </w:r>
          </w:p>
          <w:p w:rsidR="00233F8F" w:rsidRDefault="00233F8F" w:rsidP="00233F8F">
            <w:pPr>
              <w:spacing w:before="120" w:after="0"/>
              <w:jc w:val="center"/>
              <w:rPr>
                <w:rFonts w:cs="Calibri"/>
                <w:color w:val="000000"/>
              </w:rPr>
            </w:pPr>
            <w:proofErr w:type="spellStart"/>
            <w:r w:rsidRPr="00EA67CE">
              <w:rPr>
                <w:rFonts w:cs="Calibri"/>
                <w:color w:val="000000"/>
              </w:rPr>
              <w:t>Medical</w:t>
            </w:r>
            <w:proofErr w:type="spellEnd"/>
            <w:r w:rsidRPr="00EA67CE">
              <w:rPr>
                <w:rFonts w:cs="Calibri"/>
                <w:color w:val="000000"/>
              </w:rPr>
              <w:t xml:space="preserve"> </w:t>
            </w:r>
            <w:proofErr w:type="spellStart"/>
            <w:r w:rsidRPr="00EA67CE">
              <w:rPr>
                <w:rFonts w:cs="Calibri"/>
                <w:color w:val="000000"/>
              </w:rPr>
              <w:t>History</w:t>
            </w:r>
            <w:proofErr w:type="spellEnd"/>
            <w:r w:rsidRPr="00EA67CE">
              <w:rPr>
                <w:rFonts w:cs="Calibri"/>
                <w:color w:val="000000"/>
              </w:rPr>
              <w:t xml:space="preserve"> </w:t>
            </w:r>
            <w:proofErr w:type="spellStart"/>
            <w:r w:rsidRPr="00EA67CE">
              <w:rPr>
                <w:rFonts w:cs="Calibri"/>
                <w:color w:val="000000"/>
              </w:rPr>
              <w:t>and</w:t>
            </w:r>
            <w:proofErr w:type="spellEnd"/>
            <w:r w:rsidRPr="00EA67CE">
              <w:rPr>
                <w:rFonts w:cs="Calibri"/>
                <w:color w:val="000000"/>
              </w:rPr>
              <w:t xml:space="preserve"> </w:t>
            </w:r>
            <w:proofErr w:type="spellStart"/>
            <w:r w:rsidRPr="00EA67CE">
              <w:rPr>
                <w:rFonts w:cs="Calibri"/>
                <w:color w:val="000000"/>
              </w:rPr>
              <w:t>Ethic</w:t>
            </w:r>
            <w:proofErr w:type="spellEnd"/>
          </w:p>
          <w:p w:rsidR="00233F8F" w:rsidRPr="00EA67CE" w:rsidRDefault="00233F8F" w:rsidP="00233F8F">
            <w:pPr>
              <w:spacing w:before="120" w:after="0"/>
              <w:jc w:val="center"/>
              <w:rPr>
                <w:rFonts w:cs="Calibri"/>
                <w:bCs w:val="0"/>
                <w:lang w:val="en-US"/>
              </w:rPr>
            </w:pPr>
            <w:proofErr w:type="spellStart"/>
            <w:r>
              <w:rPr>
                <w:rFonts w:cs="Calibri"/>
                <w:color w:val="000000"/>
              </w:rPr>
              <w:t>Public</w:t>
            </w:r>
            <w:proofErr w:type="spellEnd"/>
            <w:r>
              <w:rPr>
                <w:rFonts w:cs="Calibri"/>
                <w:color w:val="000000"/>
              </w:rPr>
              <w:t xml:space="preserve"> </w:t>
            </w:r>
            <w:proofErr w:type="spellStart"/>
            <w:r>
              <w:rPr>
                <w:rFonts w:cs="Calibri"/>
                <w:color w:val="000000"/>
              </w:rPr>
              <w:t>Health</w:t>
            </w:r>
            <w:proofErr w:type="spellEnd"/>
          </w:p>
          <w:p w:rsidR="00233F8F" w:rsidRPr="00EA67CE" w:rsidRDefault="00233F8F" w:rsidP="00233F8F">
            <w:pPr>
              <w:spacing w:before="120" w:after="0"/>
              <w:jc w:val="center"/>
              <w:rPr>
                <w:rFonts w:cs="Calibri"/>
                <w:bCs w:val="0"/>
                <w:lang w:val="en-US"/>
              </w:rPr>
            </w:pPr>
            <w:proofErr w:type="spellStart"/>
            <w:r w:rsidRPr="00EA67CE">
              <w:rPr>
                <w:rFonts w:cs="Calibri"/>
                <w:lang w:val="en-US"/>
              </w:rPr>
              <w:t>Pyschiatry</w:t>
            </w:r>
            <w:proofErr w:type="spellEnd"/>
          </w:p>
          <w:p w:rsidR="00215292" w:rsidRPr="006D1DD8" w:rsidRDefault="00233F8F" w:rsidP="00233F8F">
            <w:pPr>
              <w:spacing w:before="120" w:after="0"/>
              <w:jc w:val="center"/>
              <w:rPr>
                <w:rFonts w:cs="Calibri"/>
                <w:b w:val="0"/>
                <w:bCs w:val="0"/>
                <w:color w:val="FFFFFF"/>
                <w:sz w:val="24"/>
                <w:szCs w:val="24"/>
                <w:lang w:val="en-US"/>
              </w:rPr>
            </w:pPr>
            <w:r w:rsidRPr="00EA67CE">
              <w:rPr>
                <w:rFonts w:cs="Calibri"/>
                <w:lang w:val="en-US"/>
              </w:rPr>
              <w:t>Family Medicine</w:t>
            </w:r>
          </w:p>
        </w:tc>
        <w:tc>
          <w:tcPr>
            <w:tcW w:w="9964" w:type="dxa"/>
          </w:tcPr>
          <w:p w:rsidR="00C31346" w:rsidRPr="006D1DD8" w:rsidRDefault="006768D8" w:rsidP="006D1DD8">
            <w:pPr>
              <w:spacing w:before="120" w:after="120"/>
              <w:jc w:val="center"/>
              <w:cnfStyle w:val="000000000000" w:firstRow="0" w:lastRow="0" w:firstColumn="0" w:lastColumn="0" w:oddVBand="0" w:evenVBand="0" w:oddHBand="0" w:evenHBand="0" w:firstRowFirstColumn="0" w:firstRowLastColumn="0" w:lastRowFirstColumn="0" w:lastRowLastColumn="0"/>
              <w:rPr>
                <w:rFonts w:cs="Calibri"/>
                <w:color w:val="C0504D"/>
                <w:sz w:val="24"/>
                <w:szCs w:val="24"/>
                <w:lang w:val="en-US"/>
              </w:rPr>
            </w:pPr>
            <w:r w:rsidRPr="006D1DD8">
              <w:rPr>
                <w:rFonts w:cs="Calibri"/>
                <w:color w:val="C0504D"/>
                <w:sz w:val="24"/>
                <w:szCs w:val="24"/>
                <w:lang w:val="en-US"/>
              </w:rPr>
              <w:t>SUPPORTER DEPARTMENTS</w:t>
            </w:r>
          </w:p>
          <w:p w:rsidR="00233F8F" w:rsidRPr="006D1DD8" w:rsidRDefault="00233F8F" w:rsidP="00233F8F">
            <w:pPr>
              <w:spacing w:before="120" w:after="0"/>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006D1DD8">
              <w:rPr>
                <w:rFonts w:cs="Calibri"/>
                <w:lang w:val="en-US"/>
              </w:rPr>
              <w:t>General Surgery</w:t>
            </w:r>
          </w:p>
          <w:p w:rsidR="00233F8F" w:rsidRPr="006D1DD8" w:rsidRDefault="00233F8F" w:rsidP="00233F8F">
            <w:pPr>
              <w:spacing w:before="120" w:after="0"/>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006D1DD8">
              <w:rPr>
                <w:rFonts w:cs="Calibri"/>
                <w:lang w:val="en-US"/>
              </w:rPr>
              <w:t xml:space="preserve"> Psychology </w:t>
            </w:r>
          </w:p>
          <w:p w:rsidR="00233F8F" w:rsidRPr="006D1DD8" w:rsidRDefault="00233F8F" w:rsidP="00233F8F">
            <w:pPr>
              <w:spacing w:before="120" w:after="0"/>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006D1DD8">
              <w:rPr>
                <w:rFonts w:cs="Calibri"/>
                <w:lang w:val="en-US"/>
              </w:rPr>
              <w:t>Sociology</w:t>
            </w:r>
          </w:p>
          <w:p w:rsidR="00F86A22" w:rsidRPr="006D1DD8" w:rsidRDefault="00233F8F" w:rsidP="00233F8F">
            <w:pPr>
              <w:spacing w:before="120" w:after="0"/>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006D1DD8">
              <w:rPr>
                <w:rFonts w:cs="Calibri"/>
                <w:lang w:val="en-US"/>
              </w:rPr>
              <w:t>Anthropology</w:t>
            </w:r>
          </w:p>
        </w:tc>
      </w:tr>
    </w:tbl>
    <w:p w:rsidR="006B2275" w:rsidRDefault="006B2275">
      <w:r>
        <w:rPr>
          <w:b/>
          <w:bCs/>
        </w:rPr>
        <w:br w:type="page"/>
      </w:r>
    </w:p>
    <w:tbl>
      <w:tblPr>
        <w:tblStyle w:val="OrtaKlavuz1-Vurgu5"/>
        <w:tblW w:w="15390" w:type="dxa"/>
        <w:tblInd w:w="-640" w:type="dxa"/>
        <w:tblLook w:val="04A0" w:firstRow="1" w:lastRow="0" w:firstColumn="1" w:lastColumn="0" w:noHBand="0" w:noVBand="1"/>
      </w:tblPr>
      <w:tblGrid>
        <w:gridCol w:w="15390"/>
      </w:tblGrid>
      <w:tr w:rsidR="00757B9A" w:rsidRPr="006D1DD8" w:rsidTr="006B2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tcPr>
          <w:p w:rsidR="00757B9A" w:rsidRPr="006D1DD8" w:rsidRDefault="00757B9A" w:rsidP="006D1DD8">
            <w:pPr>
              <w:spacing w:after="0"/>
              <w:jc w:val="center"/>
              <w:rPr>
                <w:rFonts w:cs="Calibri"/>
                <w:b w:val="0"/>
                <w:bCs w:val="0"/>
                <w:color w:val="632423"/>
                <w:lang w:val="en-US"/>
              </w:rPr>
            </w:pPr>
          </w:p>
        </w:tc>
      </w:tr>
      <w:tr w:rsidR="000526BE" w:rsidRPr="006D1DD8" w:rsidTr="0097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tcPr>
          <w:p w:rsidR="000526BE" w:rsidRPr="009D38F0" w:rsidRDefault="000526BE" w:rsidP="006D1DD8">
            <w:pPr>
              <w:spacing w:before="120" w:after="0"/>
              <w:jc w:val="center"/>
              <w:rPr>
                <w:rFonts w:cs="Calibri"/>
                <w:color w:val="C0504D"/>
                <w:sz w:val="20"/>
                <w:szCs w:val="20"/>
                <w:lang w:val="en-US"/>
              </w:rPr>
            </w:pPr>
            <w:r w:rsidRPr="009D38F0">
              <w:rPr>
                <w:rFonts w:cs="Calibri"/>
                <w:color w:val="C0504D"/>
                <w:sz w:val="20"/>
                <w:szCs w:val="20"/>
                <w:lang w:val="en-US"/>
              </w:rPr>
              <w:t>LEARNING OBJECTIVES</w:t>
            </w:r>
          </w:p>
          <w:p w:rsidR="000526BE" w:rsidRPr="009D38F0" w:rsidRDefault="000526BE" w:rsidP="00F70574">
            <w:pPr>
              <w:numPr>
                <w:ilvl w:val="0"/>
                <w:numId w:val="8"/>
              </w:numPr>
              <w:spacing w:after="0"/>
              <w:ind w:left="176" w:hanging="176"/>
              <w:rPr>
                <w:rFonts w:cs="Calibri"/>
                <w:sz w:val="20"/>
                <w:szCs w:val="20"/>
                <w:lang w:val="en-US"/>
              </w:rPr>
            </w:pPr>
            <w:r w:rsidRPr="009D38F0">
              <w:rPr>
                <w:rFonts w:cs="Calibri"/>
                <w:sz w:val="20"/>
                <w:szCs w:val="20"/>
                <w:lang w:val="en-US"/>
              </w:rPr>
              <w:t>Understanding of human experience in health processes with its all dimensions and identifying the problems and creating appropriate solutions</w:t>
            </w:r>
          </w:p>
          <w:p w:rsidR="000526BE" w:rsidRPr="009D38F0" w:rsidRDefault="000526BE" w:rsidP="00F70574">
            <w:pPr>
              <w:numPr>
                <w:ilvl w:val="0"/>
                <w:numId w:val="8"/>
              </w:numPr>
              <w:spacing w:after="0"/>
              <w:ind w:left="176" w:hanging="176"/>
              <w:rPr>
                <w:rFonts w:cs="Calibri"/>
                <w:sz w:val="20"/>
                <w:szCs w:val="20"/>
                <w:lang w:val="en-US"/>
              </w:rPr>
            </w:pPr>
            <w:r w:rsidRPr="009D38F0">
              <w:rPr>
                <w:rFonts w:cs="Calibri"/>
                <w:sz w:val="20"/>
                <w:szCs w:val="20"/>
                <w:lang w:val="en-US"/>
              </w:rPr>
              <w:t>Building effective communication with patients and their relatives, colleagues, agencies, media/press/Teaching, Managing, Patient advocate/Observation and being open to work in a team</w:t>
            </w:r>
          </w:p>
          <w:p w:rsidR="000526BE" w:rsidRPr="009D38F0" w:rsidRDefault="000526BE" w:rsidP="00F70574">
            <w:pPr>
              <w:numPr>
                <w:ilvl w:val="0"/>
                <w:numId w:val="8"/>
              </w:numPr>
              <w:spacing w:after="0"/>
              <w:ind w:left="176" w:hanging="176"/>
              <w:jc w:val="both"/>
              <w:rPr>
                <w:rFonts w:cs="Calibri"/>
                <w:sz w:val="20"/>
                <w:szCs w:val="20"/>
                <w:lang w:val="en-US"/>
              </w:rPr>
            </w:pPr>
            <w:r w:rsidRPr="009D38F0">
              <w:rPr>
                <w:rFonts w:cs="Calibri"/>
                <w:sz w:val="20"/>
                <w:szCs w:val="20"/>
                <w:lang w:val="en-US"/>
              </w:rPr>
              <w:t>Establishing awareness of appropriate professional attitudes, ethical understanding and legal responsibilities</w:t>
            </w:r>
          </w:p>
          <w:p w:rsidR="000526BE" w:rsidRPr="009D38F0" w:rsidRDefault="000526BE" w:rsidP="00F70574">
            <w:pPr>
              <w:numPr>
                <w:ilvl w:val="0"/>
                <w:numId w:val="8"/>
              </w:numPr>
              <w:spacing w:after="0"/>
              <w:ind w:left="176" w:hanging="176"/>
              <w:jc w:val="both"/>
              <w:rPr>
                <w:rFonts w:cs="Calibri"/>
                <w:sz w:val="20"/>
                <w:szCs w:val="20"/>
                <w:lang w:val="en-US"/>
              </w:rPr>
            </w:pPr>
            <w:r w:rsidRPr="009D38F0">
              <w:rPr>
                <w:rFonts w:cs="Calibri"/>
                <w:sz w:val="20"/>
                <w:szCs w:val="20"/>
                <w:lang w:val="en-US"/>
              </w:rPr>
              <w:t>Understanding of social and cultural values and their place in health system</w:t>
            </w:r>
          </w:p>
          <w:p w:rsidR="000526BE" w:rsidRPr="009D38F0" w:rsidRDefault="000526BE" w:rsidP="00F70574">
            <w:pPr>
              <w:numPr>
                <w:ilvl w:val="0"/>
                <w:numId w:val="8"/>
              </w:numPr>
              <w:spacing w:after="0"/>
              <w:ind w:left="176" w:hanging="176"/>
              <w:jc w:val="both"/>
              <w:rPr>
                <w:rFonts w:cs="Calibri"/>
                <w:sz w:val="20"/>
                <w:szCs w:val="20"/>
                <w:lang w:val="en-US"/>
              </w:rPr>
            </w:pPr>
            <w:r w:rsidRPr="009D38F0">
              <w:rPr>
                <w:rFonts w:cs="Calibri"/>
                <w:sz w:val="20"/>
                <w:szCs w:val="20"/>
                <w:lang w:val="en-US"/>
              </w:rPr>
              <w:t>Gaining of reflective practice and thinking abilities, heightening the sensitivity in health processes; improving personal and professional awareness and openness to life time development</w:t>
            </w:r>
          </w:p>
          <w:p w:rsidR="000526BE" w:rsidRPr="009D38F0" w:rsidRDefault="000526BE" w:rsidP="00F70574">
            <w:pPr>
              <w:numPr>
                <w:ilvl w:val="0"/>
                <w:numId w:val="8"/>
              </w:numPr>
              <w:spacing w:after="0"/>
              <w:ind w:left="176" w:hanging="176"/>
              <w:jc w:val="both"/>
              <w:rPr>
                <w:rFonts w:cs="Calibri"/>
                <w:sz w:val="20"/>
                <w:szCs w:val="20"/>
                <w:lang w:val="en-US"/>
              </w:rPr>
            </w:pPr>
            <w:r w:rsidRPr="009D38F0">
              <w:rPr>
                <w:rFonts w:cs="Calibri"/>
                <w:sz w:val="20"/>
                <w:szCs w:val="20"/>
                <w:lang w:val="en-US"/>
              </w:rPr>
              <w:t>Understanding and criticizing the national and international health politics and management processes in health</w:t>
            </w:r>
          </w:p>
          <w:p w:rsidR="000526BE" w:rsidRPr="009D38F0" w:rsidRDefault="000526BE" w:rsidP="00F70574">
            <w:pPr>
              <w:numPr>
                <w:ilvl w:val="0"/>
                <w:numId w:val="8"/>
              </w:numPr>
              <w:spacing w:after="0"/>
              <w:ind w:left="176" w:hanging="176"/>
              <w:jc w:val="both"/>
              <w:rPr>
                <w:rFonts w:cs="Calibri"/>
                <w:sz w:val="20"/>
                <w:szCs w:val="20"/>
                <w:lang w:val="en-US"/>
              </w:rPr>
            </w:pPr>
            <w:r w:rsidRPr="009D38F0">
              <w:rPr>
                <w:rFonts w:cs="Calibri"/>
                <w:sz w:val="20"/>
                <w:szCs w:val="20"/>
                <w:lang w:val="en-US"/>
              </w:rPr>
              <w:t xml:space="preserve">Gaining of basic knowledge and practice of teaching, learning, evaluation, giving feedback </w:t>
            </w:r>
          </w:p>
          <w:p w:rsidR="000526BE" w:rsidRPr="009D38F0" w:rsidRDefault="000526BE" w:rsidP="00F70574">
            <w:pPr>
              <w:numPr>
                <w:ilvl w:val="0"/>
                <w:numId w:val="8"/>
              </w:numPr>
              <w:spacing w:after="0"/>
              <w:ind w:left="176" w:hanging="176"/>
              <w:jc w:val="both"/>
              <w:rPr>
                <w:rFonts w:cs="Calibri"/>
                <w:sz w:val="20"/>
                <w:szCs w:val="20"/>
                <w:lang w:val="en-US"/>
              </w:rPr>
            </w:pPr>
            <w:r w:rsidRPr="009D38F0">
              <w:rPr>
                <w:rFonts w:cs="Calibri"/>
                <w:sz w:val="20"/>
                <w:szCs w:val="20"/>
                <w:lang w:val="en-US"/>
              </w:rPr>
              <w:t>Understanding of the personal and professional development opportunities and making future plans</w:t>
            </w:r>
          </w:p>
        </w:tc>
      </w:tr>
    </w:tbl>
    <w:p w:rsidR="006B2275" w:rsidRDefault="006B2275">
      <w:r>
        <w:rPr>
          <w:b/>
          <w:bCs/>
        </w:rPr>
        <w:br w:type="page"/>
      </w:r>
    </w:p>
    <w:tbl>
      <w:tblPr>
        <w:tblStyle w:val="OrtaKlavuz1-Vurgu5"/>
        <w:tblW w:w="15390" w:type="dxa"/>
        <w:tblInd w:w="-640" w:type="dxa"/>
        <w:tblLook w:val="04A0" w:firstRow="1" w:lastRow="0" w:firstColumn="1" w:lastColumn="0" w:noHBand="0" w:noVBand="1"/>
      </w:tblPr>
      <w:tblGrid>
        <w:gridCol w:w="15390"/>
      </w:tblGrid>
      <w:tr w:rsidR="000526BE" w:rsidRPr="006D1DD8" w:rsidTr="002A4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tcPr>
          <w:p w:rsidR="000526BE" w:rsidRPr="006D1DD8" w:rsidRDefault="000526BE" w:rsidP="000526BE">
            <w:pPr>
              <w:spacing w:before="120" w:after="0"/>
              <w:jc w:val="center"/>
              <w:rPr>
                <w:rFonts w:cs="Calibri"/>
                <w:sz w:val="24"/>
                <w:szCs w:val="24"/>
              </w:rPr>
            </w:pPr>
            <w:r>
              <w:lastRenderedPageBreak/>
              <w:br w:type="page"/>
            </w:r>
          </w:p>
          <w:p w:rsidR="000526BE" w:rsidRPr="006D1DD8" w:rsidRDefault="000526BE" w:rsidP="006D1DD8">
            <w:pPr>
              <w:spacing w:before="120" w:after="0"/>
              <w:jc w:val="center"/>
              <w:rPr>
                <w:rFonts w:cs="Calibri"/>
                <w:color w:val="C0504D"/>
                <w:sz w:val="24"/>
                <w:szCs w:val="24"/>
                <w:lang w:val="en-US"/>
              </w:rPr>
            </w:pPr>
            <w:r w:rsidRPr="006D1DD8">
              <w:rPr>
                <w:rFonts w:cs="Calibri"/>
                <w:color w:val="C0504D"/>
                <w:sz w:val="24"/>
                <w:szCs w:val="24"/>
                <w:lang w:val="en-US"/>
              </w:rPr>
              <w:t>ASSESSMENT SYSTEM</w:t>
            </w:r>
          </w:p>
          <w:p w:rsidR="000526BE" w:rsidRPr="008810EE" w:rsidRDefault="000526BE" w:rsidP="003D07DA">
            <w:pPr>
              <w:spacing w:before="120" w:after="0"/>
              <w:jc w:val="both"/>
              <w:rPr>
                <w:rFonts w:cs="Calibri"/>
                <w:b w:val="0"/>
                <w:color w:val="632423"/>
                <w:lang w:val="en-US"/>
              </w:rPr>
            </w:pPr>
            <w:r w:rsidRPr="00715746">
              <w:rPr>
                <w:rFonts w:cs="Calibri"/>
                <w:b w:val="0"/>
                <w:lang w:val="en-US"/>
              </w:rPr>
              <w:t>Case-based examination</w:t>
            </w:r>
          </w:p>
        </w:tc>
      </w:tr>
      <w:tr w:rsidR="000526BE" w:rsidRPr="006D1DD8" w:rsidTr="003B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0" w:type="dxa"/>
          </w:tcPr>
          <w:p w:rsidR="000526BE" w:rsidRPr="00082908" w:rsidRDefault="000526BE" w:rsidP="00AB4D38">
            <w:pPr>
              <w:spacing w:before="120" w:after="0"/>
              <w:jc w:val="center"/>
              <w:rPr>
                <w:rFonts w:cs="Calibri"/>
                <w:color w:val="C0504D"/>
                <w:lang w:val="en-US"/>
              </w:rPr>
            </w:pPr>
            <w:r w:rsidRPr="00082908">
              <w:rPr>
                <w:rFonts w:cs="Calibri"/>
                <w:color w:val="C0504D"/>
                <w:lang w:val="en-US"/>
              </w:rPr>
              <w:t>PROGRAM EVALUATION</w:t>
            </w:r>
          </w:p>
          <w:p w:rsidR="000526BE" w:rsidRDefault="000526BE" w:rsidP="00B209D5">
            <w:pPr>
              <w:spacing w:after="0"/>
              <w:jc w:val="both"/>
              <w:rPr>
                <w:rFonts w:cs="Calibri"/>
                <w:b w:val="0"/>
                <w:lang w:val="en-US"/>
              </w:rPr>
            </w:pPr>
            <w:r w:rsidRPr="00F11CC4">
              <w:rPr>
                <w:rFonts w:cs="Calibri"/>
                <w:lang w:val="en-US"/>
              </w:rPr>
              <w:t>Student feedbacks</w:t>
            </w:r>
          </w:p>
          <w:p w:rsidR="000526BE" w:rsidRPr="00082908" w:rsidRDefault="000526BE" w:rsidP="00B30828">
            <w:pPr>
              <w:spacing w:after="0"/>
              <w:jc w:val="both"/>
              <w:rPr>
                <w:rFonts w:cs="Calibri"/>
                <w:lang w:val="en-US"/>
              </w:rPr>
            </w:pPr>
            <w:r>
              <w:rPr>
                <w:rFonts w:cs="Calibri"/>
                <w:lang w:val="en-US"/>
              </w:rPr>
              <w:t xml:space="preserve">Assessment Project of Student’s Competency </w:t>
            </w:r>
          </w:p>
        </w:tc>
      </w:tr>
      <w:tr w:rsidR="00667D7A" w:rsidRPr="006D1DD8" w:rsidTr="006B2275">
        <w:tc>
          <w:tcPr>
            <w:cnfStyle w:val="001000000000" w:firstRow="0" w:lastRow="0" w:firstColumn="1" w:lastColumn="0" w:oddVBand="0" w:evenVBand="0" w:oddHBand="0" w:evenHBand="0" w:firstRowFirstColumn="0" w:firstRowLastColumn="0" w:lastRowFirstColumn="0" w:lastRowLastColumn="0"/>
            <w:tcW w:w="15390" w:type="dxa"/>
          </w:tcPr>
          <w:p w:rsidR="00667D7A" w:rsidRPr="00EA67CE" w:rsidRDefault="000526BE" w:rsidP="006D1DD8">
            <w:pPr>
              <w:spacing w:before="120" w:after="0"/>
              <w:jc w:val="center"/>
              <w:rPr>
                <w:rFonts w:cs="Calibri"/>
                <w:color w:val="C0504D"/>
                <w:sz w:val="24"/>
                <w:szCs w:val="24"/>
                <w:lang w:val="en-US"/>
              </w:rPr>
            </w:pPr>
            <w:r>
              <w:rPr>
                <w:rFonts w:cs="Calibri"/>
                <w:color w:val="C0504D"/>
                <w:sz w:val="24"/>
                <w:szCs w:val="24"/>
                <w:lang w:val="en-US"/>
              </w:rPr>
              <w:t>READING/STUDYING MATERIALS</w:t>
            </w:r>
          </w:p>
          <w:p w:rsidR="00D21499" w:rsidRPr="009D38F0" w:rsidRDefault="00D21499" w:rsidP="002E1DB4">
            <w:pPr>
              <w:numPr>
                <w:ilvl w:val="0"/>
                <w:numId w:val="19"/>
              </w:numPr>
              <w:spacing w:after="0" w:line="240" w:lineRule="auto"/>
              <w:rPr>
                <w:rFonts w:cs="Calibri"/>
                <w:sz w:val="18"/>
                <w:szCs w:val="18"/>
              </w:rPr>
            </w:pPr>
            <w:r w:rsidRPr="009D38F0">
              <w:rPr>
                <w:rFonts w:cs="Calibri"/>
                <w:sz w:val="18"/>
                <w:szCs w:val="18"/>
              </w:rPr>
              <w:t>Robert M. Veatch. Biyoetiğin Temelleri</w:t>
            </w:r>
            <w:r w:rsidR="00EF1687" w:rsidRPr="009D38F0">
              <w:rPr>
                <w:rFonts w:cs="Calibri"/>
                <w:sz w:val="18"/>
                <w:szCs w:val="18"/>
              </w:rPr>
              <w:t xml:space="preserve">. </w:t>
            </w:r>
            <w:r w:rsidRPr="009D38F0">
              <w:rPr>
                <w:rFonts w:cs="Calibri"/>
                <w:sz w:val="18"/>
                <w:szCs w:val="18"/>
              </w:rPr>
              <w:t xml:space="preserve"> </w:t>
            </w:r>
          </w:p>
          <w:p w:rsidR="00D21499" w:rsidRPr="009D38F0" w:rsidRDefault="00D21499" w:rsidP="002E1DB4">
            <w:pPr>
              <w:numPr>
                <w:ilvl w:val="0"/>
                <w:numId w:val="19"/>
              </w:numPr>
              <w:spacing w:after="0" w:line="240" w:lineRule="auto"/>
              <w:rPr>
                <w:rFonts w:cs="Calibri"/>
                <w:sz w:val="18"/>
                <w:szCs w:val="18"/>
              </w:rPr>
            </w:pPr>
            <w:r w:rsidRPr="009D38F0">
              <w:rPr>
                <w:rFonts w:cs="Calibri"/>
                <w:sz w:val="18"/>
                <w:szCs w:val="18"/>
              </w:rPr>
              <w:t xml:space="preserve">Gürkan Sert. Hasta Hakları (Uluslararası Bildirgeler ve Tıp Etiği Çerçevesinde) </w:t>
            </w:r>
          </w:p>
          <w:p w:rsidR="00D21499" w:rsidRPr="009D38F0" w:rsidRDefault="0033721C" w:rsidP="002E1DB4">
            <w:pPr>
              <w:numPr>
                <w:ilvl w:val="0"/>
                <w:numId w:val="19"/>
              </w:numPr>
              <w:spacing w:after="0" w:line="240" w:lineRule="auto"/>
              <w:rPr>
                <w:rFonts w:cs="Calibri"/>
                <w:sz w:val="18"/>
                <w:szCs w:val="18"/>
              </w:rPr>
            </w:pPr>
            <w:hyperlink r:id="rId7" w:history="1">
              <w:r w:rsidR="00D21499" w:rsidRPr="009D38F0">
                <w:rPr>
                  <w:rFonts w:cs="Calibri"/>
                  <w:sz w:val="18"/>
                  <w:szCs w:val="18"/>
                </w:rPr>
                <w:t>Gürkan Sert</w:t>
              </w:r>
            </w:hyperlink>
            <w:r w:rsidR="00D21499" w:rsidRPr="009D38F0">
              <w:rPr>
                <w:rFonts w:cs="Calibri"/>
                <w:sz w:val="18"/>
                <w:szCs w:val="18"/>
              </w:rPr>
              <w:t>. Tıp Etiği ve Mahremiyet Hakkı</w:t>
            </w:r>
          </w:p>
          <w:p w:rsidR="00D21499" w:rsidRPr="009D38F0" w:rsidRDefault="00D21499" w:rsidP="002E1DB4">
            <w:pPr>
              <w:numPr>
                <w:ilvl w:val="0"/>
                <w:numId w:val="19"/>
              </w:numPr>
              <w:spacing w:after="0" w:line="240" w:lineRule="auto"/>
              <w:rPr>
                <w:rFonts w:cs="Calibri"/>
                <w:sz w:val="18"/>
                <w:szCs w:val="18"/>
              </w:rPr>
            </w:pPr>
            <w:r w:rsidRPr="009D38F0">
              <w:rPr>
                <w:rFonts w:cs="Calibri"/>
                <w:sz w:val="18"/>
                <w:szCs w:val="18"/>
              </w:rPr>
              <w:t xml:space="preserve">Jonsen, Siegler &amp; Winslade. Clinical Ethics </w:t>
            </w:r>
          </w:p>
          <w:p w:rsidR="00D21499" w:rsidRPr="009D38F0" w:rsidRDefault="00D21499" w:rsidP="002E1DB4">
            <w:pPr>
              <w:numPr>
                <w:ilvl w:val="0"/>
                <w:numId w:val="19"/>
              </w:numPr>
              <w:spacing w:after="0" w:line="240" w:lineRule="auto"/>
              <w:rPr>
                <w:rFonts w:cs="Calibri"/>
                <w:sz w:val="18"/>
                <w:szCs w:val="18"/>
              </w:rPr>
            </w:pPr>
            <w:r w:rsidRPr="009D38F0">
              <w:rPr>
                <w:rFonts w:cs="Calibri"/>
                <w:sz w:val="18"/>
                <w:szCs w:val="18"/>
              </w:rPr>
              <w:t>Warren T. Reich (Ed). Encyclopedia of Bioethics</w:t>
            </w:r>
          </w:p>
          <w:p w:rsidR="00667D7A" w:rsidRPr="009D38F0" w:rsidRDefault="00D21499" w:rsidP="002E1DB4">
            <w:pPr>
              <w:numPr>
                <w:ilvl w:val="0"/>
                <w:numId w:val="19"/>
              </w:numPr>
              <w:spacing w:after="0"/>
              <w:jc w:val="both"/>
              <w:rPr>
                <w:rFonts w:cs="Calibri"/>
                <w:bCs w:val="0"/>
                <w:sz w:val="18"/>
                <w:szCs w:val="18"/>
                <w:lang w:val="en-US"/>
              </w:rPr>
            </w:pPr>
            <w:r w:rsidRPr="009D38F0">
              <w:rPr>
                <w:rFonts w:cs="Calibri"/>
                <w:sz w:val="18"/>
                <w:szCs w:val="18"/>
              </w:rPr>
              <w:t>T. Beauchamp &amp; James F. Childress. Principles of Biomedical Ethics</w:t>
            </w:r>
          </w:p>
          <w:p w:rsidR="009C0FD7" w:rsidRPr="009D38F0" w:rsidRDefault="009C0FD7" w:rsidP="002E1DB4">
            <w:pPr>
              <w:numPr>
                <w:ilvl w:val="0"/>
                <w:numId w:val="19"/>
              </w:numPr>
              <w:spacing w:after="0"/>
              <w:jc w:val="both"/>
              <w:rPr>
                <w:rFonts w:cs="Calibri"/>
                <w:bCs w:val="0"/>
                <w:sz w:val="18"/>
                <w:szCs w:val="18"/>
                <w:lang w:val="en-US"/>
              </w:rPr>
            </w:pPr>
            <w:r w:rsidRPr="009D38F0">
              <w:rPr>
                <w:rFonts w:cs="Calibri"/>
                <w:sz w:val="18"/>
                <w:szCs w:val="18"/>
                <w:lang w:val="en-US"/>
              </w:rPr>
              <w:t xml:space="preserve">Dewey, J. </w:t>
            </w:r>
            <w:proofErr w:type="spellStart"/>
            <w:r w:rsidRPr="009D38F0">
              <w:rPr>
                <w:rFonts w:cs="Calibri"/>
                <w:sz w:val="18"/>
                <w:szCs w:val="18"/>
                <w:lang w:val="en-US"/>
              </w:rPr>
              <w:t>Deneyim</w:t>
            </w:r>
            <w:proofErr w:type="spellEnd"/>
            <w:r w:rsidRPr="009D38F0">
              <w:rPr>
                <w:rFonts w:cs="Calibri"/>
                <w:sz w:val="18"/>
                <w:szCs w:val="18"/>
                <w:lang w:val="en-US"/>
              </w:rPr>
              <w:t xml:space="preserve"> </w:t>
            </w:r>
            <w:proofErr w:type="spellStart"/>
            <w:r w:rsidRPr="009D38F0">
              <w:rPr>
                <w:rFonts w:cs="Calibri"/>
                <w:sz w:val="18"/>
                <w:szCs w:val="18"/>
                <w:lang w:val="en-US"/>
              </w:rPr>
              <w:t>ve</w:t>
            </w:r>
            <w:proofErr w:type="spellEnd"/>
            <w:r w:rsidRPr="009D38F0">
              <w:rPr>
                <w:rFonts w:cs="Calibri"/>
                <w:sz w:val="18"/>
                <w:szCs w:val="18"/>
                <w:lang w:val="en-US"/>
              </w:rPr>
              <w:t xml:space="preserve"> </w:t>
            </w:r>
            <w:proofErr w:type="spellStart"/>
            <w:r w:rsidRPr="009D38F0">
              <w:rPr>
                <w:rFonts w:cs="Calibri"/>
                <w:sz w:val="18"/>
                <w:szCs w:val="18"/>
                <w:lang w:val="en-US"/>
              </w:rPr>
              <w:t>Eğitim</w:t>
            </w:r>
            <w:proofErr w:type="spellEnd"/>
          </w:p>
          <w:p w:rsidR="00D27F4E" w:rsidRPr="009D38F0" w:rsidRDefault="00D27F4E" w:rsidP="002E1DB4">
            <w:pPr>
              <w:numPr>
                <w:ilvl w:val="0"/>
                <w:numId w:val="19"/>
              </w:numPr>
              <w:spacing w:after="0"/>
              <w:jc w:val="both"/>
              <w:rPr>
                <w:rFonts w:cs="Calibri"/>
                <w:bCs w:val="0"/>
                <w:sz w:val="18"/>
                <w:szCs w:val="18"/>
                <w:lang w:val="en-US"/>
              </w:rPr>
            </w:pPr>
            <w:r w:rsidRPr="009D38F0">
              <w:rPr>
                <w:rFonts w:cs="Calibri"/>
                <w:sz w:val="18"/>
                <w:szCs w:val="18"/>
                <w:shd w:val="clear" w:color="auto" w:fill="FFFFFF"/>
              </w:rPr>
              <w:t>Çağlar Keyder ve ark. Avrupa'da ve Türkiye'de sağlık politikaları</w:t>
            </w:r>
            <w:r w:rsidRPr="009D38F0">
              <w:rPr>
                <w:rStyle w:val="apple-converted-space"/>
                <w:rFonts w:cs="Calibri"/>
                <w:sz w:val="18"/>
                <w:szCs w:val="18"/>
                <w:shd w:val="clear" w:color="auto" w:fill="FFFFFF"/>
              </w:rPr>
              <w:t> </w:t>
            </w:r>
          </w:p>
          <w:p w:rsidR="00D27F4E" w:rsidRPr="009D38F0" w:rsidRDefault="00D27F4E" w:rsidP="002E1DB4">
            <w:pPr>
              <w:numPr>
                <w:ilvl w:val="0"/>
                <w:numId w:val="19"/>
              </w:numPr>
              <w:spacing w:after="0"/>
              <w:jc w:val="both"/>
              <w:rPr>
                <w:rFonts w:cs="Calibri"/>
                <w:bCs w:val="0"/>
                <w:sz w:val="18"/>
                <w:szCs w:val="18"/>
                <w:lang w:val="en-US"/>
              </w:rPr>
            </w:pPr>
            <w:r w:rsidRPr="009D38F0">
              <w:rPr>
                <w:rFonts w:cs="Calibri"/>
                <w:sz w:val="18"/>
                <w:szCs w:val="18"/>
                <w:shd w:val="clear" w:color="auto" w:fill="FFFFFF"/>
              </w:rPr>
              <w:t>C. Özbay, A. Terzioğlu, Y. Yasin. Neoliberalizm ve mahremiyet: Türkiye'de Beden, Sağlık ve Cinsellik.</w:t>
            </w:r>
          </w:p>
          <w:p w:rsidR="00D27F4E" w:rsidRPr="009D38F0" w:rsidRDefault="00D27F4E" w:rsidP="002E1DB4">
            <w:pPr>
              <w:numPr>
                <w:ilvl w:val="0"/>
                <w:numId w:val="19"/>
              </w:numPr>
              <w:spacing w:after="0"/>
              <w:jc w:val="both"/>
              <w:rPr>
                <w:rFonts w:cs="Calibri"/>
                <w:bCs w:val="0"/>
                <w:sz w:val="18"/>
                <w:szCs w:val="18"/>
                <w:lang w:val="en-US"/>
              </w:rPr>
            </w:pPr>
            <w:r w:rsidRPr="009D38F0">
              <w:rPr>
                <w:rFonts w:cs="Calibri"/>
                <w:sz w:val="18"/>
                <w:szCs w:val="18"/>
                <w:shd w:val="clear" w:color="auto" w:fill="FFFFFF"/>
              </w:rPr>
              <w:t xml:space="preserve">Zafer Cirhinlioğlu. Meslekler ve sosyoloji </w:t>
            </w:r>
          </w:p>
          <w:p w:rsidR="00D27F4E" w:rsidRPr="009D38F0" w:rsidRDefault="00D27F4E" w:rsidP="002E1DB4">
            <w:pPr>
              <w:numPr>
                <w:ilvl w:val="0"/>
                <w:numId w:val="19"/>
              </w:numPr>
              <w:spacing w:after="0"/>
              <w:jc w:val="both"/>
              <w:rPr>
                <w:rFonts w:cs="Calibri"/>
                <w:bCs w:val="0"/>
                <w:sz w:val="18"/>
                <w:szCs w:val="18"/>
                <w:lang w:val="en-US"/>
              </w:rPr>
            </w:pPr>
            <w:r w:rsidRPr="009D38F0">
              <w:rPr>
                <w:rFonts w:cs="Calibri"/>
                <w:sz w:val="18"/>
                <w:szCs w:val="18"/>
                <w:lang w:eastAsia="tr-TR"/>
              </w:rPr>
              <w:t xml:space="preserve">Julie Reed &amp; Christopher Koliba. Facilitating Reflection: A Manual for Leaders and Educators. </w:t>
            </w:r>
            <w:hyperlink r:id="rId8" w:history="1">
              <w:r w:rsidRPr="009D38F0">
                <w:rPr>
                  <w:rStyle w:val="Kpr"/>
                  <w:rFonts w:cs="Calibri"/>
                  <w:sz w:val="18"/>
                  <w:szCs w:val="18"/>
                </w:rPr>
                <w:t>http://www.uvm.edu/~dewey/reflect.pdf</w:t>
              </w:r>
            </w:hyperlink>
          </w:p>
          <w:p w:rsidR="009C0FD7" w:rsidRPr="009D38F0" w:rsidRDefault="009C0FD7" w:rsidP="002E1DB4">
            <w:pPr>
              <w:numPr>
                <w:ilvl w:val="0"/>
                <w:numId w:val="19"/>
              </w:numPr>
              <w:spacing w:after="0"/>
              <w:jc w:val="both"/>
              <w:rPr>
                <w:rFonts w:cs="Calibri"/>
                <w:bCs w:val="0"/>
                <w:sz w:val="18"/>
                <w:szCs w:val="18"/>
                <w:lang w:val="en-US"/>
              </w:rPr>
            </w:pPr>
            <w:r w:rsidRPr="009D38F0">
              <w:rPr>
                <w:rFonts w:cs="Calibri"/>
                <w:sz w:val="18"/>
                <w:szCs w:val="18"/>
                <w:lang w:val="en-US"/>
              </w:rPr>
              <w:t>TTB-</w:t>
            </w:r>
            <w:proofErr w:type="spellStart"/>
            <w:r w:rsidRPr="009D38F0">
              <w:rPr>
                <w:rFonts w:cs="Calibri"/>
                <w:sz w:val="18"/>
                <w:szCs w:val="18"/>
                <w:lang w:val="en-US"/>
              </w:rPr>
              <w:t>Hekimliğin</w:t>
            </w:r>
            <w:proofErr w:type="spellEnd"/>
            <w:r w:rsidRPr="009D38F0">
              <w:rPr>
                <w:rFonts w:cs="Calibri"/>
                <w:sz w:val="18"/>
                <w:szCs w:val="18"/>
                <w:lang w:val="en-US"/>
              </w:rPr>
              <w:t xml:space="preserve"> </w:t>
            </w:r>
            <w:proofErr w:type="spellStart"/>
            <w:r w:rsidRPr="009D38F0">
              <w:rPr>
                <w:rFonts w:cs="Calibri"/>
                <w:sz w:val="18"/>
                <w:szCs w:val="18"/>
                <w:lang w:val="en-US"/>
              </w:rPr>
              <w:t>Sorunları</w:t>
            </w:r>
            <w:proofErr w:type="spellEnd"/>
            <w:r w:rsidRPr="009D38F0">
              <w:rPr>
                <w:rFonts w:cs="Calibri"/>
                <w:sz w:val="18"/>
                <w:szCs w:val="18"/>
                <w:lang w:val="en-US"/>
              </w:rPr>
              <w:t xml:space="preserve"> </w:t>
            </w:r>
            <w:hyperlink r:id="rId9" w:history="1">
              <w:r w:rsidRPr="009D38F0">
                <w:rPr>
                  <w:rStyle w:val="Kpr"/>
                  <w:rFonts w:cs="Calibri"/>
                  <w:sz w:val="18"/>
                  <w:szCs w:val="18"/>
                  <w:lang w:val="en-US"/>
                </w:rPr>
                <w:t>http://www.ttb.org.tr/kutuphane/hekimsorunlari.pdf</w:t>
              </w:r>
            </w:hyperlink>
          </w:p>
          <w:p w:rsidR="009C0FD7" w:rsidRPr="009D38F0" w:rsidRDefault="009C0FD7" w:rsidP="002E1DB4">
            <w:pPr>
              <w:pStyle w:val="ListeParagraf"/>
              <w:numPr>
                <w:ilvl w:val="0"/>
                <w:numId w:val="19"/>
              </w:numPr>
              <w:shd w:val="clear" w:color="auto" w:fill="FFFFFF"/>
              <w:spacing w:before="100" w:beforeAutospacing="1" w:after="100" w:afterAutospacing="1" w:line="240" w:lineRule="auto"/>
              <w:jc w:val="both"/>
              <w:rPr>
                <w:rFonts w:asciiTheme="minorHAnsi" w:hAnsiTheme="minorHAnsi" w:cs="Arial"/>
                <w:color w:val="222222"/>
                <w:sz w:val="18"/>
                <w:szCs w:val="18"/>
              </w:rPr>
            </w:pPr>
            <w:r w:rsidRPr="009D38F0">
              <w:rPr>
                <w:rFonts w:cs="Calibri"/>
                <w:sz w:val="18"/>
                <w:szCs w:val="18"/>
                <w:lang w:val="en-US"/>
              </w:rPr>
              <w:t xml:space="preserve">TTB- </w:t>
            </w:r>
            <w:proofErr w:type="spellStart"/>
            <w:r w:rsidRPr="009D38F0">
              <w:rPr>
                <w:rFonts w:cs="Calibri"/>
                <w:sz w:val="18"/>
                <w:szCs w:val="18"/>
                <w:lang w:val="en-US"/>
              </w:rPr>
              <w:t>Hekimlerin</w:t>
            </w:r>
            <w:proofErr w:type="spellEnd"/>
            <w:r w:rsidRPr="009D38F0">
              <w:rPr>
                <w:rFonts w:cs="Calibri"/>
                <w:sz w:val="18"/>
                <w:szCs w:val="18"/>
                <w:lang w:val="en-US"/>
              </w:rPr>
              <w:t xml:space="preserve"> </w:t>
            </w:r>
            <w:proofErr w:type="spellStart"/>
            <w:r w:rsidRPr="009D38F0">
              <w:rPr>
                <w:rFonts w:cs="Calibri"/>
                <w:sz w:val="18"/>
                <w:szCs w:val="18"/>
                <w:lang w:val="en-US"/>
              </w:rPr>
              <w:t>Çalışma</w:t>
            </w:r>
            <w:proofErr w:type="spellEnd"/>
            <w:r w:rsidRPr="009D38F0">
              <w:rPr>
                <w:rFonts w:cs="Calibri"/>
                <w:sz w:val="18"/>
                <w:szCs w:val="18"/>
                <w:lang w:val="en-US"/>
              </w:rPr>
              <w:t xml:space="preserve"> </w:t>
            </w:r>
            <w:proofErr w:type="spellStart"/>
            <w:r w:rsidRPr="009D38F0">
              <w:rPr>
                <w:rFonts w:cs="Calibri"/>
                <w:sz w:val="18"/>
                <w:szCs w:val="18"/>
                <w:lang w:val="en-US"/>
              </w:rPr>
              <w:t>Koşulları</w:t>
            </w:r>
            <w:proofErr w:type="spellEnd"/>
            <w:r w:rsidRPr="009D38F0">
              <w:rPr>
                <w:rFonts w:cs="Calibri"/>
                <w:sz w:val="18"/>
                <w:szCs w:val="18"/>
                <w:lang w:val="en-US"/>
              </w:rPr>
              <w:t xml:space="preserve">, </w:t>
            </w:r>
            <w:proofErr w:type="spellStart"/>
            <w:r w:rsidRPr="009D38F0">
              <w:rPr>
                <w:rFonts w:cs="Calibri"/>
                <w:sz w:val="18"/>
                <w:szCs w:val="18"/>
                <w:lang w:val="en-US"/>
              </w:rPr>
              <w:t>İşyükü</w:t>
            </w:r>
            <w:proofErr w:type="spellEnd"/>
            <w:r w:rsidRPr="009D38F0">
              <w:rPr>
                <w:rFonts w:cs="Calibri"/>
                <w:sz w:val="18"/>
                <w:szCs w:val="18"/>
                <w:lang w:val="en-US"/>
              </w:rPr>
              <w:t xml:space="preserve"> </w:t>
            </w:r>
            <w:proofErr w:type="spellStart"/>
            <w:r w:rsidRPr="009D38F0">
              <w:rPr>
                <w:rFonts w:cs="Calibri"/>
                <w:sz w:val="18"/>
                <w:szCs w:val="18"/>
                <w:lang w:val="en-US"/>
              </w:rPr>
              <w:t>ve</w:t>
            </w:r>
            <w:proofErr w:type="spellEnd"/>
            <w:r w:rsidRPr="009D38F0">
              <w:rPr>
                <w:rFonts w:cs="Calibri"/>
                <w:sz w:val="18"/>
                <w:szCs w:val="18"/>
                <w:lang w:val="en-US"/>
              </w:rPr>
              <w:t xml:space="preserve"> </w:t>
            </w:r>
            <w:proofErr w:type="spellStart"/>
            <w:r w:rsidRPr="009D38F0">
              <w:rPr>
                <w:rFonts w:cs="Calibri"/>
                <w:sz w:val="18"/>
                <w:szCs w:val="18"/>
                <w:lang w:val="en-US"/>
              </w:rPr>
              <w:t>İşgücüne</w:t>
            </w:r>
            <w:proofErr w:type="spellEnd"/>
            <w:r w:rsidRPr="009D38F0">
              <w:rPr>
                <w:rFonts w:cs="Calibri"/>
                <w:sz w:val="18"/>
                <w:szCs w:val="18"/>
                <w:lang w:val="en-US"/>
              </w:rPr>
              <w:t xml:space="preserve"> </w:t>
            </w:r>
            <w:proofErr w:type="spellStart"/>
            <w:r w:rsidRPr="009D38F0">
              <w:rPr>
                <w:rFonts w:cs="Calibri"/>
                <w:sz w:val="18"/>
                <w:szCs w:val="18"/>
                <w:lang w:val="en-US"/>
              </w:rPr>
              <w:t>ilişkin</w:t>
            </w:r>
            <w:proofErr w:type="spellEnd"/>
            <w:r w:rsidRPr="009D38F0">
              <w:rPr>
                <w:rFonts w:cs="Calibri"/>
                <w:sz w:val="18"/>
                <w:szCs w:val="18"/>
                <w:lang w:val="en-US"/>
              </w:rPr>
              <w:t xml:space="preserve"> </w:t>
            </w:r>
            <w:proofErr w:type="spellStart"/>
            <w:r w:rsidRPr="009D38F0">
              <w:rPr>
                <w:rFonts w:cs="Calibri"/>
                <w:sz w:val="18"/>
                <w:szCs w:val="18"/>
                <w:lang w:val="en-US"/>
              </w:rPr>
              <w:t>Ortak</w:t>
            </w:r>
            <w:proofErr w:type="spellEnd"/>
            <w:r w:rsidRPr="009D38F0">
              <w:rPr>
                <w:rFonts w:cs="Calibri"/>
                <w:sz w:val="18"/>
                <w:szCs w:val="18"/>
                <w:lang w:val="en-US"/>
              </w:rPr>
              <w:t xml:space="preserve"> Görüş-2010 </w:t>
            </w:r>
            <w:hyperlink r:id="rId10" w:history="1">
              <w:r w:rsidRPr="009D38F0">
                <w:rPr>
                  <w:rStyle w:val="Kpr"/>
                  <w:rFonts w:cs="Calibri"/>
                  <w:color w:val="auto"/>
                  <w:sz w:val="18"/>
                  <w:szCs w:val="18"/>
                  <w:lang w:val="en-US"/>
                </w:rPr>
                <w:t>http://www.ttb.org.tr/kutuphane/OG2010.pdf</w:t>
              </w:r>
            </w:hyperlink>
          </w:p>
          <w:p w:rsidR="009C0FD7" w:rsidRPr="009D38F0" w:rsidRDefault="009C0FD7" w:rsidP="002E1DB4">
            <w:pPr>
              <w:pStyle w:val="ListeParagraf"/>
              <w:numPr>
                <w:ilvl w:val="0"/>
                <w:numId w:val="19"/>
              </w:numPr>
              <w:shd w:val="clear" w:color="auto" w:fill="FFFFFF"/>
              <w:spacing w:before="100" w:beforeAutospacing="1" w:after="100" w:afterAutospacing="1" w:line="240" w:lineRule="auto"/>
              <w:jc w:val="both"/>
              <w:rPr>
                <w:rFonts w:asciiTheme="minorHAnsi" w:hAnsiTheme="minorHAnsi" w:cs="Arial"/>
                <w:color w:val="222222"/>
                <w:sz w:val="18"/>
                <w:szCs w:val="18"/>
              </w:rPr>
            </w:pPr>
            <w:r w:rsidRPr="009D38F0">
              <w:rPr>
                <w:rFonts w:cs="Calibri"/>
                <w:sz w:val="18"/>
                <w:szCs w:val="18"/>
                <w:lang w:val="en-US"/>
              </w:rPr>
              <w:t xml:space="preserve">Tıp Bu </w:t>
            </w:r>
            <w:proofErr w:type="spellStart"/>
            <w:r w:rsidRPr="009D38F0">
              <w:rPr>
                <w:rFonts w:cs="Calibri"/>
                <w:sz w:val="18"/>
                <w:szCs w:val="18"/>
                <w:lang w:val="en-US"/>
              </w:rPr>
              <w:t>Değil</w:t>
            </w:r>
            <w:proofErr w:type="spellEnd"/>
            <w:r w:rsidRPr="009D38F0">
              <w:rPr>
                <w:rFonts w:cs="Calibri"/>
                <w:sz w:val="18"/>
                <w:szCs w:val="18"/>
                <w:lang w:val="en-US"/>
              </w:rPr>
              <w:t xml:space="preserve">. İthaki </w:t>
            </w:r>
            <w:proofErr w:type="spellStart"/>
            <w:r w:rsidRPr="009D38F0">
              <w:rPr>
                <w:rFonts w:cs="Calibri"/>
                <w:sz w:val="18"/>
                <w:szCs w:val="18"/>
                <w:lang w:val="en-US"/>
              </w:rPr>
              <w:t>Yayınları</w:t>
            </w:r>
            <w:proofErr w:type="spellEnd"/>
          </w:p>
          <w:p w:rsidR="009C0FD7" w:rsidRPr="009D38F0" w:rsidRDefault="009C0FD7" w:rsidP="002E1DB4">
            <w:pPr>
              <w:pStyle w:val="ListeParagraf"/>
              <w:numPr>
                <w:ilvl w:val="0"/>
                <w:numId w:val="19"/>
              </w:numPr>
              <w:shd w:val="clear" w:color="auto" w:fill="FFFFFF"/>
              <w:spacing w:before="100" w:beforeAutospacing="1" w:after="100" w:afterAutospacing="1" w:line="240" w:lineRule="auto"/>
              <w:jc w:val="both"/>
              <w:rPr>
                <w:rFonts w:asciiTheme="minorHAnsi" w:hAnsiTheme="minorHAnsi" w:cs="Arial"/>
                <w:color w:val="222222"/>
                <w:sz w:val="18"/>
                <w:szCs w:val="18"/>
              </w:rPr>
            </w:pPr>
            <w:r w:rsidRPr="009D38F0">
              <w:rPr>
                <w:rFonts w:asciiTheme="minorHAnsi" w:hAnsiTheme="minorHAnsi" w:cs="Arial"/>
                <w:color w:val="222222"/>
                <w:sz w:val="18"/>
                <w:szCs w:val="18"/>
              </w:rPr>
              <w:t xml:space="preserve">Hacettepe Nüfus Etütleri Enstitüsünün raporları </w:t>
            </w:r>
            <w:hyperlink r:id="rId11" w:tgtFrame="_blank" w:history="1">
              <w:r w:rsidRPr="009D38F0">
                <w:rPr>
                  <w:rFonts w:asciiTheme="minorHAnsi" w:hAnsiTheme="minorHAnsi" w:cs="Arial"/>
                  <w:color w:val="1155CC"/>
                  <w:sz w:val="18"/>
                  <w:szCs w:val="18"/>
                  <w:u w:val="single"/>
                </w:rPr>
                <w:t>http://www.hips.hacettepe.edu.tr/</w:t>
              </w:r>
            </w:hyperlink>
          </w:p>
          <w:p w:rsidR="009C0FD7" w:rsidRPr="009D38F0" w:rsidRDefault="009C0FD7" w:rsidP="002E1DB4">
            <w:pPr>
              <w:pStyle w:val="ListeParagraf"/>
              <w:numPr>
                <w:ilvl w:val="0"/>
                <w:numId w:val="19"/>
              </w:numPr>
              <w:shd w:val="clear" w:color="auto" w:fill="FFFFFF"/>
              <w:spacing w:before="100" w:beforeAutospacing="1" w:after="100" w:afterAutospacing="1" w:line="240" w:lineRule="auto"/>
              <w:rPr>
                <w:rFonts w:asciiTheme="minorHAnsi" w:hAnsiTheme="minorHAnsi" w:cs="Arial"/>
                <w:color w:val="222222"/>
                <w:sz w:val="18"/>
                <w:szCs w:val="18"/>
              </w:rPr>
            </w:pPr>
            <w:r w:rsidRPr="009D38F0">
              <w:rPr>
                <w:rFonts w:asciiTheme="minorHAnsi" w:hAnsiTheme="minorHAnsi" w:cs="Arial"/>
                <w:color w:val="222222"/>
                <w:sz w:val="18"/>
                <w:szCs w:val="18"/>
              </w:rPr>
              <w:t xml:space="preserve">Türkiye'de toplumun sağlık algısı  ve beklentilerine dair Koç ve Sabancı Üniversiteleri "Türkiye'de Sağlık: Toplumsal bir Değerlendirme" raporu </w:t>
            </w:r>
            <w:hyperlink r:id="rId12" w:tgtFrame="_blank" w:history="1">
              <w:r w:rsidRPr="009D38F0">
                <w:rPr>
                  <w:rFonts w:asciiTheme="minorHAnsi" w:hAnsiTheme="minorHAnsi" w:cs="Arial"/>
                  <w:color w:val="1155CC"/>
                  <w:sz w:val="18"/>
                  <w:szCs w:val="18"/>
                  <w:u w:val="single"/>
                </w:rPr>
                <w:t>http://xa.yimg.com/kq/groups/3982705/175578210/name/Saglik%2520Raporu.pdf</w:t>
              </w:r>
            </w:hyperlink>
          </w:p>
          <w:p w:rsidR="009C0FD7" w:rsidRPr="009D38F0" w:rsidRDefault="009C0FD7" w:rsidP="002E1DB4">
            <w:pPr>
              <w:pStyle w:val="ListeParagraf"/>
              <w:numPr>
                <w:ilvl w:val="0"/>
                <w:numId w:val="19"/>
              </w:numPr>
              <w:shd w:val="clear" w:color="auto" w:fill="FFFFFF"/>
              <w:spacing w:before="100" w:beforeAutospacing="1" w:after="100" w:afterAutospacing="1" w:line="240" w:lineRule="auto"/>
              <w:rPr>
                <w:rFonts w:asciiTheme="minorHAnsi" w:hAnsiTheme="minorHAnsi" w:cs="Arial"/>
                <w:color w:val="222222"/>
                <w:sz w:val="18"/>
                <w:szCs w:val="18"/>
              </w:rPr>
            </w:pPr>
            <w:r w:rsidRPr="009D38F0">
              <w:rPr>
                <w:rFonts w:asciiTheme="minorHAnsi" w:hAnsiTheme="minorHAnsi" w:cs="Arial"/>
                <w:color w:val="222222"/>
                <w:sz w:val="18"/>
                <w:szCs w:val="18"/>
                <w:shd w:val="clear" w:color="auto" w:fill="FFFFFF"/>
              </w:rPr>
              <w:t>Sağlığın Sosyal belirleyicileri. Editorler: Michael Marmot, Richard G. Wilkinson. İnsev yayınları</w:t>
            </w:r>
          </w:p>
          <w:p w:rsidR="00722FCB" w:rsidRPr="00D21499" w:rsidRDefault="009C0FD7" w:rsidP="002E1DB4">
            <w:pPr>
              <w:pStyle w:val="ListeParagraf"/>
              <w:numPr>
                <w:ilvl w:val="0"/>
                <w:numId w:val="19"/>
              </w:numPr>
              <w:spacing w:after="0"/>
              <w:jc w:val="both"/>
              <w:rPr>
                <w:rFonts w:cs="Calibri"/>
                <w:bCs w:val="0"/>
                <w:color w:val="632423"/>
                <w:lang w:val="en-US"/>
              </w:rPr>
            </w:pPr>
            <w:r w:rsidRPr="009D38F0">
              <w:rPr>
                <w:rFonts w:asciiTheme="minorHAnsi" w:hAnsiTheme="minorHAnsi" w:cs="Arial"/>
                <w:color w:val="222222"/>
                <w:sz w:val="18"/>
                <w:szCs w:val="18"/>
              </w:rPr>
              <w:t xml:space="preserve">Füsun </w:t>
            </w:r>
            <w:proofErr w:type="spellStart"/>
            <w:r w:rsidRPr="009D38F0">
              <w:rPr>
                <w:rFonts w:asciiTheme="minorHAnsi" w:hAnsiTheme="minorHAnsi" w:cs="Arial"/>
                <w:color w:val="222222"/>
                <w:sz w:val="18"/>
                <w:szCs w:val="18"/>
              </w:rPr>
              <w:t>Sayek</w:t>
            </w:r>
            <w:proofErr w:type="spellEnd"/>
            <w:r w:rsidRPr="009D38F0">
              <w:rPr>
                <w:rFonts w:asciiTheme="minorHAnsi" w:hAnsiTheme="minorHAnsi" w:cs="Arial"/>
                <w:color w:val="222222"/>
                <w:sz w:val="18"/>
                <w:szCs w:val="18"/>
              </w:rPr>
              <w:t xml:space="preserve"> Yazıları </w:t>
            </w:r>
            <w:hyperlink r:id="rId13" w:history="1">
              <w:r w:rsidRPr="009D38F0">
                <w:rPr>
                  <w:rStyle w:val="Kpr"/>
                  <w:sz w:val="18"/>
                  <w:szCs w:val="18"/>
                </w:rPr>
                <w:t>http://www.ttb.org.tr/kutuphane/f_sayek_yazilari.pdf</w:t>
              </w:r>
            </w:hyperlink>
          </w:p>
        </w:tc>
      </w:tr>
    </w:tbl>
    <w:p w:rsidR="00EB3B00" w:rsidRPr="001A10ED" w:rsidRDefault="001A10ED" w:rsidP="001A10ED">
      <w:pPr>
        <w:spacing w:after="0"/>
        <w:jc w:val="center"/>
        <w:rPr>
          <w:rFonts w:cs="Calibri"/>
          <w:b/>
          <w:color w:val="548DD4"/>
          <w:sz w:val="2"/>
          <w:szCs w:val="2"/>
          <w:lang w:val="en-US"/>
        </w:rPr>
      </w:pPr>
      <w:r>
        <w:rPr>
          <w:rFonts w:cs="Calibri"/>
          <w:b/>
          <w:color w:val="548DD4"/>
          <w:sz w:val="24"/>
          <w:szCs w:val="24"/>
          <w:lang w:val="en-US"/>
        </w:rPr>
        <w:br w:type="page"/>
      </w:r>
    </w:p>
    <w:tbl>
      <w:tblPr>
        <w:tblStyle w:val="OrtaGlgeleme1-Vurgu4"/>
        <w:tblW w:w="14840" w:type="dxa"/>
        <w:tblLayout w:type="fixed"/>
        <w:tblLook w:val="04A0" w:firstRow="1" w:lastRow="0" w:firstColumn="1" w:lastColumn="0" w:noHBand="0" w:noVBand="1"/>
      </w:tblPr>
      <w:tblGrid>
        <w:gridCol w:w="709"/>
        <w:gridCol w:w="3510"/>
        <w:gridCol w:w="5279"/>
        <w:gridCol w:w="5342"/>
      </w:tblGrid>
      <w:tr w:rsidR="00EB3B00" w:rsidTr="000526BE">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709" w:type="dxa"/>
          </w:tcPr>
          <w:p w:rsidR="00EB3B00" w:rsidRPr="006D1DD8" w:rsidRDefault="00EB3B00" w:rsidP="000526BE">
            <w:pPr>
              <w:pStyle w:val="stBilgi"/>
              <w:ind w:left="-108"/>
              <w:jc w:val="center"/>
              <w:rPr>
                <w:b w:val="0"/>
                <w:bCs w:val="0"/>
              </w:rPr>
            </w:pPr>
            <w:r>
              <w:rPr>
                <w:rFonts w:ascii="Calibri" w:eastAsia="Calibri" w:hAnsi="Calibri"/>
                <w:sz w:val="22"/>
                <w:szCs w:val="22"/>
                <w:lang w:eastAsia="en-US"/>
              </w:rPr>
              <w:lastRenderedPageBreak/>
              <w:br w:type="page"/>
            </w:r>
          </w:p>
        </w:tc>
        <w:tc>
          <w:tcPr>
            <w:tcW w:w="3510" w:type="dxa"/>
          </w:tcPr>
          <w:p w:rsidR="00EB3B00" w:rsidRPr="006D1DD8" w:rsidRDefault="00EB3B00" w:rsidP="00685B16">
            <w:pPr>
              <w:pStyle w:val="stBilgi"/>
              <w:ind w:right="-108"/>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p>
        </w:tc>
        <w:tc>
          <w:tcPr>
            <w:tcW w:w="5279" w:type="dxa"/>
          </w:tcPr>
          <w:p w:rsidR="00EB3B00" w:rsidRPr="006D1DD8" w:rsidRDefault="00EB3B00" w:rsidP="00685B16">
            <w:pPr>
              <w:pStyle w:val="stBilgi"/>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6D1DD8">
              <w:rPr>
                <w:rFonts w:ascii="Calibri" w:hAnsi="Calibri" w:cs="Calibri"/>
                <w:sz w:val="18"/>
                <w:szCs w:val="18"/>
              </w:rPr>
              <w:t>MARMARA UNIVERSITY SCHOOL OF MEDICINE</w:t>
            </w:r>
          </w:p>
          <w:p w:rsidR="00EB3B00" w:rsidRPr="006D1DD8" w:rsidRDefault="00EB3B00" w:rsidP="00685B16">
            <w:pPr>
              <w:pStyle w:val="stBilgi"/>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6D1DD8">
              <w:rPr>
                <w:rFonts w:ascii="Calibri" w:hAnsi="Calibri" w:cs="Calibri"/>
                <w:sz w:val="18"/>
                <w:szCs w:val="18"/>
              </w:rPr>
              <w:t>PHASES-2 CLINICAL EDUCATION PROGRAM</w:t>
            </w:r>
          </w:p>
          <w:p w:rsidR="00EB3B00" w:rsidRPr="006D1DD8" w:rsidRDefault="00EB3B00" w:rsidP="00685B16">
            <w:pPr>
              <w:pStyle w:val="stBilgi"/>
              <w:ind w:left="-108"/>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6D1DD8">
              <w:rPr>
                <w:rFonts w:ascii="Calibri" w:hAnsi="Calibri" w:cs="Calibri"/>
                <w:sz w:val="18"/>
                <w:szCs w:val="18"/>
                <w:lang w:val="en-US"/>
              </w:rPr>
              <w:t>PROFESSIONALISM AND COUNSELING PROGRAM</w:t>
            </w:r>
            <w:r w:rsidRPr="006D1DD8">
              <w:rPr>
                <w:rFonts w:ascii="Calibri" w:hAnsi="Calibri" w:cs="Calibri"/>
                <w:sz w:val="18"/>
                <w:szCs w:val="18"/>
              </w:rPr>
              <w:t xml:space="preserve">   </w:t>
            </w:r>
          </w:p>
        </w:tc>
        <w:tc>
          <w:tcPr>
            <w:tcW w:w="5342" w:type="dxa"/>
          </w:tcPr>
          <w:p w:rsidR="00EB3B00" w:rsidRPr="006D1DD8" w:rsidRDefault="00EB3B00" w:rsidP="00685B16">
            <w:pPr>
              <w:pStyle w:val="stBilgi"/>
              <w:ind w:left="-108"/>
              <w:cnfStyle w:val="100000000000" w:firstRow="1" w:lastRow="0" w:firstColumn="0" w:lastColumn="0" w:oddVBand="0" w:evenVBand="0" w:oddHBand="0" w:evenHBand="0" w:firstRowFirstColumn="0" w:firstRowLastColumn="0" w:lastRowFirstColumn="0" w:lastRowLastColumn="0"/>
              <w:rPr>
                <w:b w:val="0"/>
                <w:bCs w:val="0"/>
              </w:rPr>
            </w:pPr>
          </w:p>
        </w:tc>
      </w:tr>
      <w:tr w:rsidR="00EB3B00" w:rsidRPr="006D1DD8" w:rsidTr="006B22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840" w:type="dxa"/>
            <w:gridSpan w:val="4"/>
          </w:tcPr>
          <w:p w:rsidR="00EB3B00" w:rsidRPr="006D1DD8" w:rsidRDefault="00C03AED" w:rsidP="00C03AED">
            <w:pPr>
              <w:spacing w:before="120" w:after="120"/>
              <w:jc w:val="center"/>
              <w:rPr>
                <w:bCs w:val="0"/>
                <w:color w:val="C0504D"/>
              </w:rPr>
            </w:pPr>
            <w:r>
              <w:rPr>
                <w:rFonts w:cs="Calibri"/>
                <w:color w:val="C0504D"/>
                <w:sz w:val="24"/>
                <w:szCs w:val="24"/>
                <w:lang w:val="en-US"/>
              </w:rPr>
              <w:t>PROGRAM COMPONENTS</w:t>
            </w:r>
          </w:p>
        </w:tc>
      </w:tr>
    </w:tbl>
    <w:p w:rsidR="00203550" w:rsidRPr="001B271D" w:rsidRDefault="00203550" w:rsidP="002E1DB4">
      <w:pPr>
        <w:numPr>
          <w:ilvl w:val="0"/>
          <w:numId w:val="9"/>
        </w:numPr>
        <w:spacing w:before="240" w:after="120"/>
        <w:ind w:left="426" w:hanging="426"/>
        <w:rPr>
          <w:rFonts w:cs="Calibri"/>
          <w:b/>
          <w:color w:val="B0413E"/>
          <w:sz w:val="24"/>
          <w:szCs w:val="24"/>
          <w:lang w:val="en-US"/>
        </w:rPr>
      </w:pPr>
      <w:r w:rsidRPr="001B271D">
        <w:rPr>
          <w:rFonts w:cs="Calibri"/>
          <w:b/>
          <w:color w:val="B0413E"/>
          <w:sz w:val="24"/>
          <w:szCs w:val="24"/>
          <w:lang w:val="en-US"/>
        </w:rPr>
        <w:t>KRİTİK DURUM TARTIŞMALARI</w:t>
      </w:r>
    </w:p>
    <w:tbl>
      <w:tblPr>
        <w:tblStyle w:val="OrtaKlavuz1-Vurgu5"/>
        <w:tblW w:w="15390" w:type="dxa"/>
        <w:tblInd w:w="-550" w:type="dxa"/>
        <w:tblLayout w:type="fixed"/>
        <w:tblLook w:val="0000" w:firstRow="0" w:lastRow="0" w:firstColumn="0" w:lastColumn="0" w:noHBand="0" w:noVBand="0"/>
      </w:tblPr>
      <w:tblGrid>
        <w:gridCol w:w="2312"/>
        <w:gridCol w:w="3767"/>
        <w:gridCol w:w="1701"/>
        <w:gridCol w:w="7610"/>
      </w:tblGrid>
      <w:tr w:rsidR="007516E3" w:rsidRPr="00F446EF" w:rsidTr="006B2275">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312" w:type="dxa"/>
          </w:tcPr>
          <w:p w:rsidR="007516E3" w:rsidRPr="00F446EF" w:rsidRDefault="007516E3" w:rsidP="004B3D75">
            <w:pPr>
              <w:spacing w:before="120" w:after="120"/>
              <w:ind w:left="142"/>
              <w:rPr>
                <w:rFonts w:cs="Calibri"/>
                <w:b/>
                <w:bCs/>
                <w:color w:val="365F91"/>
              </w:rPr>
            </w:pPr>
            <w:r w:rsidRPr="00F446EF">
              <w:rPr>
                <w:rFonts w:cs="Calibri"/>
                <w:b/>
                <w:bCs/>
                <w:color w:val="365F91"/>
              </w:rPr>
              <w:t>Oturum Koordinatörü</w:t>
            </w:r>
          </w:p>
        </w:tc>
        <w:tc>
          <w:tcPr>
            <w:tcW w:w="3767" w:type="dxa"/>
          </w:tcPr>
          <w:p w:rsidR="007516E3" w:rsidRPr="00F446EF" w:rsidRDefault="007516E3" w:rsidP="004B3D75">
            <w:pPr>
              <w:spacing w:before="120" w:after="120"/>
              <w:jc w:val="both"/>
              <w:cnfStyle w:val="000000100000" w:firstRow="0" w:lastRow="0" w:firstColumn="0" w:lastColumn="0" w:oddVBand="0" w:evenVBand="0" w:oddHBand="1" w:evenHBand="0" w:firstRowFirstColumn="0" w:firstRowLastColumn="0" w:lastRowFirstColumn="0" w:lastRowLastColumn="0"/>
              <w:rPr>
                <w:rFonts w:cs="Calibri"/>
              </w:rPr>
            </w:pPr>
            <w:r w:rsidRPr="00F446EF">
              <w:rPr>
                <w:rFonts w:cs="Calibri"/>
              </w:rPr>
              <w:t>Dr. Gürkan Sert</w:t>
            </w:r>
          </w:p>
        </w:tc>
        <w:tc>
          <w:tcPr>
            <w:cnfStyle w:val="000010000000" w:firstRow="0" w:lastRow="0" w:firstColumn="0" w:lastColumn="0" w:oddVBand="1" w:evenVBand="0" w:oddHBand="0" w:evenHBand="0" w:firstRowFirstColumn="0" w:firstRowLastColumn="0" w:lastRowFirstColumn="0" w:lastRowLastColumn="0"/>
            <w:tcW w:w="1701" w:type="dxa"/>
          </w:tcPr>
          <w:p w:rsidR="007516E3" w:rsidRPr="00F446EF" w:rsidRDefault="007516E3" w:rsidP="004B3D75">
            <w:pPr>
              <w:spacing w:before="120" w:after="120"/>
              <w:jc w:val="both"/>
              <w:rPr>
                <w:rFonts w:cs="Calibri"/>
                <w:b/>
                <w:color w:val="365F91"/>
              </w:rPr>
            </w:pPr>
            <w:r w:rsidRPr="00F446EF">
              <w:rPr>
                <w:rFonts w:cs="Calibri"/>
                <w:b/>
                <w:color w:val="365F91"/>
              </w:rPr>
              <w:t>Oturum Sayısı / Toplam Saati</w:t>
            </w:r>
          </w:p>
        </w:tc>
        <w:tc>
          <w:tcPr>
            <w:tcW w:w="7610" w:type="dxa"/>
          </w:tcPr>
          <w:p w:rsidR="007516E3" w:rsidRPr="00F446EF" w:rsidRDefault="007516E3" w:rsidP="008059F1">
            <w:pPr>
              <w:pStyle w:val="ListeParagraf"/>
              <w:tabs>
                <w:tab w:val="left" w:pos="567"/>
              </w:tabs>
              <w:suppressAutoHyphens/>
              <w:spacing w:before="120" w:after="120" w:line="240" w:lineRule="auto"/>
              <w:ind w:left="142"/>
              <w:cnfStyle w:val="000000100000" w:firstRow="0" w:lastRow="0" w:firstColumn="0" w:lastColumn="0" w:oddVBand="0" w:evenVBand="0" w:oddHBand="1" w:evenHBand="0" w:firstRowFirstColumn="0" w:firstRowLastColumn="0" w:lastRowFirstColumn="0" w:lastRowLastColumn="0"/>
              <w:rPr>
                <w:rFonts w:cs="Calibri"/>
                <w:color w:val="808080"/>
              </w:rPr>
            </w:pPr>
            <w:r w:rsidRPr="00F446EF">
              <w:rPr>
                <w:rFonts w:cs="Calibri"/>
                <w:bCs/>
              </w:rPr>
              <w:t xml:space="preserve">Her bir staj grubu ile </w:t>
            </w:r>
            <w:r w:rsidR="00B14C7D">
              <w:rPr>
                <w:rFonts w:cs="Calibri"/>
                <w:bCs/>
              </w:rPr>
              <w:t>3</w:t>
            </w:r>
            <w:r w:rsidR="001A10ED">
              <w:rPr>
                <w:rFonts w:cs="Calibri"/>
                <w:bCs/>
              </w:rPr>
              <w:t>’er</w:t>
            </w:r>
            <w:r w:rsidR="001A10ED" w:rsidRPr="001A10ED">
              <w:rPr>
                <w:rFonts w:cs="Calibri"/>
                <w:bCs/>
              </w:rPr>
              <w:t xml:space="preserve"> saat</w:t>
            </w:r>
            <w:r w:rsidR="001A10ED">
              <w:rPr>
                <w:rFonts w:cs="Calibri"/>
                <w:bCs/>
              </w:rPr>
              <w:t xml:space="preserve">lik </w:t>
            </w:r>
            <w:r w:rsidR="008059F1">
              <w:rPr>
                <w:rFonts w:cs="Calibri"/>
                <w:bCs/>
              </w:rPr>
              <w:t>2</w:t>
            </w:r>
            <w:r w:rsidR="00466F80">
              <w:rPr>
                <w:rFonts w:cs="Calibri"/>
                <w:bCs/>
              </w:rPr>
              <w:t>’er</w:t>
            </w:r>
            <w:r w:rsidRPr="00F446EF">
              <w:rPr>
                <w:rFonts w:cs="Calibri"/>
                <w:bCs/>
              </w:rPr>
              <w:t xml:space="preserve"> oturum gerçekleştirilecek</w:t>
            </w:r>
            <w:r w:rsidR="001A10ED" w:rsidRPr="00F446EF">
              <w:rPr>
                <w:rFonts w:cs="Calibri"/>
                <w:bCs/>
              </w:rPr>
              <w:t>tir.</w:t>
            </w:r>
          </w:p>
        </w:tc>
      </w:tr>
      <w:tr w:rsidR="007516E3" w:rsidRPr="00F446EF" w:rsidTr="006B2275">
        <w:trPr>
          <w:trHeight w:val="255"/>
        </w:trPr>
        <w:tc>
          <w:tcPr>
            <w:cnfStyle w:val="000010000000" w:firstRow="0" w:lastRow="0" w:firstColumn="0" w:lastColumn="0" w:oddVBand="1" w:evenVBand="0" w:oddHBand="0" w:evenHBand="0" w:firstRowFirstColumn="0" w:firstRowLastColumn="0" w:lastRowFirstColumn="0" w:lastRowLastColumn="0"/>
            <w:tcW w:w="2312" w:type="dxa"/>
          </w:tcPr>
          <w:p w:rsidR="007516E3" w:rsidRPr="00F446EF" w:rsidRDefault="007516E3" w:rsidP="004B3D75">
            <w:pPr>
              <w:spacing w:before="120" w:after="120"/>
              <w:ind w:left="142"/>
              <w:rPr>
                <w:rFonts w:cs="Calibri"/>
                <w:b/>
                <w:color w:val="365F91"/>
              </w:rPr>
            </w:pPr>
            <w:r w:rsidRPr="00F446EF">
              <w:rPr>
                <w:rFonts w:cs="Calibri"/>
                <w:b/>
                <w:bCs/>
                <w:color w:val="365F91"/>
              </w:rPr>
              <w:t>Sorumlu A</w:t>
            </w:r>
            <w:r w:rsidR="001A10ED" w:rsidRPr="00F446EF">
              <w:rPr>
                <w:rFonts w:cs="Calibri"/>
                <w:b/>
                <w:bCs/>
                <w:color w:val="365F91"/>
              </w:rPr>
              <w:t>bD</w:t>
            </w:r>
          </w:p>
        </w:tc>
        <w:tc>
          <w:tcPr>
            <w:tcW w:w="13078" w:type="dxa"/>
            <w:gridSpan w:val="3"/>
          </w:tcPr>
          <w:p w:rsidR="007516E3" w:rsidRPr="00F446EF" w:rsidRDefault="00ED540E" w:rsidP="004B3D75">
            <w:pPr>
              <w:spacing w:before="120" w:after="120"/>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7516E3" w:rsidRPr="00F446EF">
              <w:rPr>
                <w:rFonts w:cs="Calibri"/>
              </w:rPr>
              <w:t>Tıp Tarihi ve Etik</w:t>
            </w:r>
          </w:p>
        </w:tc>
      </w:tr>
      <w:tr w:rsidR="007516E3" w:rsidRPr="00F446EF" w:rsidTr="006B2275">
        <w:trPr>
          <w:cnfStyle w:val="000000100000" w:firstRow="0" w:lastRow="0" w:firstColumn="0" w:lastColumn="0" w:oddVBand="0" w:evenVBand="0" w:oddHBand="1" w:evenHBand="0" w:firstRowFirstColumn="0" w:firstRowLastColumn="0" w:lastRowFirstColumn="0" w:lastRowLastColumn="0"/>
          <w:trHeight w:val="999"/>
        </w:trPr>
        <w:tc>
          <w:tcPr>
            <w:cnfStyle w:val="000010000000" w:firstRow="0" w:lastRow="0" w:firstColumn="0" w:lastColumn="0" w:oddVBand="1" w:evenVBand="0" w:oddHBand="0" w:evenHBand="0" w:firstRowFirstColumn="0" w:firstRowLastColumn="0" w:lastRowFirstColumn="0" w:lastRowLastColumn="0"/>
            <w:tcW w:w="2312" w:type="dxa"/>
          </w:tcPr>
          <w:p w:rsidR="007516E3" w:rsidRPr="00F446EF" w:rsidRDefault="007516E3" w:rsidP="004B3D75">
            <w:pPr>
              <w:spacing w:before="120" w:after="120"/>
              <w:ind w:left="142"/>
              <w:rPr>
                <w:rFonts w:cs="Calibri"/>
                <w:b/>
                <w:color w:val="365F91"/>
              </w:rPr>
            </w:pPr>
            <w:r w:rsidRPr="00F446EF">
              <w:rPr>
                <w:rFonts w:cs="Calibri"/>
                <w:b/>
                <w:bCs/>
                <w:color w:val="365F91"/>
              </w:rPr>
              <w:t>Kazanılan / Pekiştirilen Yeterlikler</w:t>
            </w:r>
          </w:p>
        </w:tc>
        <w:tc>
          <w:tcPr>
            <w:tcW w:w="13078" w:type="dxa"/>
            <w:gridSpan w:val="3"/>
          </w:tcPr>
          <w:p w:rsidR="007516E3" w:rsidRPr="00F446EF" w:rsidRDefault="007516E3" w:rsidP="004B3D75">
            <w:pPr>
              <w:pStyle w:val="ListeParagraf"/>
              <w:tabs>
                <w:tab w:val="left" w:pos="567"/>
              </w:tabs>
              <w:suppressAutoHyphens/>
              <w:spacing w:before="120" w:after="120" w:line="240" w:lineRule="auto"/>
              <w:ind w:left="142"/>
              <w:cnfStyle w:val="000000100000" w:firstRow="0" w:lastRow="0" w:firstColumn="0" w:lastColumn="0" w:oddVBand="0" w:evenVBand="0" w:oddHBand="1" w:evenHBand="0" w:firstRowFirstColumn="0" w:firstRowLastColumn="0" w:lastRowFirstColumn="0" w:lastRowLastColumn="0"/>
              <w:rPr>
                <w:rFonts w:cs="Calibri"/>
                <w:bCs/>
              </w:rPr>
            </w:pPr>
            <w:r w:rsidRPr="00F446EF">
              <w:rPr>
                <w:rFonts w:cs="Calibri"/>
                <w:bCs/>
              </w:rPr>
              <w:t xml:space="preserve">Birincil olarak kazandırılması hedeflenen yeterlikler, hekimlerin etik ve mesleki değerleri ve sorumluluklarıdır. </w:t>
            </w:r>
          </w:p>
          <w:p w:rsidR="007516E3" w:rsidRPr="00F446EF" w:rsidRDefault="007516E3" w:rsidP="004B3D75">
            <w:pPr>
              <w:pStyle w:val="ListeParagraf"/>
              <w:tabs>
                <w:tab w:val="left" w:pos="567"/>
              </w:tabs>
              <w:suppressAutoHyphens/>
              <w:spacing w:before="120" w:after="120" w:line="240" w:lineRule="auto"/>
              <w:ind w:left="142"/>
              <w:cnfStyle w:val="000000100000" w:firstRow="0" w:lastRow="0" w:firstColumn="0" w:lastColumn="0" w:oddVBand="0" w:evenVBand="0" w:oddHBand="1" w:evenHBand="0" w:firstRowFirstColumn="0" w:firstRowLastColumn="0" w:lastRowFirstColumn="0" w:lastRowLastColumn="0"/>
              <w:rPr>
                <w:rFonts w:cs="Calibri"/>
                <w:bCs/>
              </w:rPr>
            </w:pPr>
            <w:r w:rsidRPr="00F446EF">
              <w:rPr>
                <w:rFonts w:cs="Calibri"/>
                <w:bCs/>
              </w:rPr>
              <w:t>İkincil olarak ise</w:t>
            </w:r>
            <w:r w:rsidR="004B3D75">
              <w:rPr>
                <w:rFonts w:cs="Calibri"/>
                <w:bCs/>
              </w:rPr>
              <w:t xml:space="preserve"> bu oturumların</w:t>
            </w:r>
            <w:r w:rsidRPr="00F446EF">
              <w:rPr>
                <w:rFonts w:cs="Calibri"/>
                <w:bCs/>
              </w:rPr>
              <w:t xml:space="preserve">, hekimlerin toplumsal ve kültürel değerler ve sorumluluklar konusunda duyarlılık kazanmaları, dolaylı olarak ise tartışmaların reflektif uygulama ve sürekli gelişim süreçlerine de katkı yapması beklenmektedir. </w:t>
            </w:r>
          </w:p>
        </w:tc>
      </w:tr>
      <w:tr w:rsidR="007516E3" w:rsidRPr="00F446EF" w:rsidTr="006B2275">
        <w:trPr>
          <w:trHeight w:val="960"/>
        </w:trPr>
        <w:tc>
          <w:tcPr>
            <w:cnfStyle w:val="000010000000" w:firstRow="0" w:lastRow="0" w:firstColumn="0" w:lastColumn="0" w:oddVBand="1" w:evenVBand="0" w:oddHBand="0" w:evenHBand="0" w:firstRowFirstColumn="0" w:firstRowLastColumn="0" w:lastRowFirstColumn="0" w:lastRowLastColumn="0"/>
            <w:tcW w:w="2312" w:type="dxa"/>
          </w:tcPr>
          <w:p w:rsidR="007516E3" w:rsidRPr="00F446EF" w:rsidRDefault="007516E3" w:rsidP="004B3D75">
            <w:pPr>
              <w:spacing w:before="120" w:after="120"/>
              <w:ind w:left="142"/>
              <w:rPr>
                <w:rFonts w:cs="Calibri"/>
                <w:b/>
                <w:bCs/>
                <w:color w:val="365F91"/>
              </w:rPr>
            </w:pPr>
            <w:r w:rsidRPr="00F446EF">
              <w:rPr>
                <w:rFonts w:cs="Calibri"/>
                <w:b/>
                <w:bCs/>
                <w:color w:val="365F91"/>
              </w:rPr>
              <w:t xml:space="preserve">Amaç ve Öğrenim Hedefleri </w:t>
            </w:r>
          </w:p>
          <w:p w:rsidR="007516E3" w:rsidRPr="00F446EF" w:rsidRDefault="007516E3" w:rsidP="004B3D75">
            <w:pPr>
              <w:spacing w:before="120" w:after="120"/>
              <w:rPr>
                <w:rFonts w:cs="Calibri"/>
                <w:b/>
                <w:color w:val="365F91"/>
              </w:rPr>
            </w:pPr>
          </w:p>
        </w:tc>
        <w:tc>
          <w:tcPr>
            <w:tcW w:w="13078" w:type="dxa"/>
            <w:gridSpan w:val="3"/>
          </w:tcPr>
          <w:p w:rsidR="007516E3" w:rsidRPr="00F446EF" w:rsidRDefault="007516E3" w:rsidP="004B3D75">
            <w:pPr>
              <w:tabs>
                <w:tab w:val="left" w:pos="193"/>
              </w:tabs>
              <w:autoSpaceDE w:val="0"/>
              <w:autoSpaceDN w:val="0"/>
              <w:adjustRightInd w:val="0"/>
              <w:spacing w:before="120" w:after="120"/>
              <w:ind w:left="193"/>
              <w:cnfStyle w:val="000000000000" w:firstRow="0" w:lastRow="0" w:firstColumn="0" w:lastColumn="0" w:oddVBand="0" w:evenVBand="0" w:oddHBand="0" w:evenHBand="0" w:firstRowFirstColumn="0" w:firstRowLastColumn="0" w:lastRowFirstColumn="0" w:lastRowLastColumn="0"/>
              <w:rPr>
                <w:rFonts w:cs="Calibri"/>
              </w:rPr>
            </w:pPr>
            <w:r w:rsidRPr="00F446EF">
              <w:rPr>
                <w:rFonts w:cs="Calibri"/>
              </w:rPr>
              <w:t>Kritik durum tartışmalarının aşağıdaki üç öğrenim hedefine katkı yapması amaçlanmaktadır:</w:t>
            </w:r>
          </w:p>
          <w:p w:rsidR="007516E3" w:rsidRPr="00F446EF" w:rsidRDefault="007516E3" w:rsidP="002E1DB4">
            <w:pPr>
              <w:numPr>
                <w:ilvl w:val="0"/>
                <w:numId w:val="10"/>
              </w:numPr>
              <w:tabs>
                <w:tab w:val="left" w:pos="477"/>
              </w:tabs>
              <w:spacing w:before="120" w:after="120"/>
              <w:ind w:left="477" w:hanging="142"/>
              <w:jc w:val="both"/>
              <w:cnfStyle w:val="000000000000" w:firstRow="0" w:lastRow="0" w:firstColumn="0" w:lastColumn="0" w:oddVBand="0" w:evenVBand="0" w:oddHBand="0" w:evenHBand="0" w:firstRowFirstColumn="0" w:firstRowLastColumn="0" w:lastRowFirstColumn="0" w:lastRowLastColumn="0"/>
              <w:rPr>
                <w:rFonts w:cs="Calibri"/>
                <w:bCs/>
              </w:rPr>
            </w:pPr>
            <w:r w:rsidRPr="00F446EF">
              <w:rPr>
                <w:rFonts w:cs="Calibri"/>
                <w:bCs/>
              </w:rPr>
              <w:t xml:space="preserve">Biyomedikal, klinik, sosyal/beşeri bilgileri </w:t>
            </w:r>
            <w:proofErr w:type="gramStart"/>
            <w:r w:rsidRPr="00F446EF">
              <w:rPr>
                <w:rFonts w:cs="Calibri"/>
                <w:bCs/>
              </w:rPr>
              <w:t>entegre</w:t>
            </w:r>
            <w:proofErr w:type="gramEnd"/>
            <w:r w:rsidRPr="00F446EF">
              <w:rPr>
                <w:rFonts w:cs="Calibri"/>
                <w:bCs/>
              </w:rPr>
              <w:t xml:space="preserve"> ederek klinik problemleri / durumları çözümleme, klinik karar verme ve değerlendirme yeterliklerini geliştirme </w:t>
            </w:r>
          </w:p>
          <w:p w:rsidR="007516E3" w:rsidRPr="00F446EF" w:rsidRDefault="007516E3" w:rsidP="002E1DB4">
            <w:pPr>
              <w:numPr>
                <w:ilvl w:val="0"/>
                <w:numId w:val="10"/>
              </w:numPr>
              <w:tabs>
                <w:tab w:val="left" w:pos="477"/>
              </w:tabs>
              <w:spacing w:before="120" w:after="120"/>
              <w:ind w:left="477" w:hanging="142"/>
              <w:jc w:val="both"/>
              <w:cnfStyle w:val="000000000000" w:firstRow="0" w:lastRow="0" w:firstColumn="0" w:lastColumn="0" w:oddVBand="0" w:evenVBand="0" w:oddHBand="0" w:evenHBand="0" w:firstRowFirstColumn="0" w:firstRowLastColumn="0" w:lastRowFirstColumn="0" w:lastRowLastColumn="0"/>
              <w:rPr>
                <w:rFonts w:cs="Calibri"/>
                <w:bCs/>
              </w:rPr>
            </w:pPr>
            <w:r w:rsidRPr="00F446EF">
              <w:rPr>
                <w:rFonts w:cs="Calibri"/>
                <w:bCs/>
              </w:rPr>
              <w:t>Sağlık ve hastalık süreçlerinde profesyonelliğe (mesleki, bireysel, toplumsal) yönelik değerleri gözetme, bu yönde gerekli yeterlikleri kazanma</w:t>
            </w:r>
          </w:p>
          <w:p w:rsidR="007516E3" w:rsidRPr="00F446EF" w:rsidRDefault="007516E3" w:rsidP="002E1DB4">
            <w:pPr>
              <w:numPr>
                <w:ilvl w:val="0"/>
                <w:numId w:val="10"/>
              </w:numPr>
              <w:tabs>
                <w:tab w:val="left" w:pos="477"/>
              </w:tabs>
              <w:spacing w:before="120" w:after="120"/>
              <w:ind w:left="477" w:hanging="142"/>
              <w:jc w:val="both"/>
              <w:cnfStyle w:val="000000000000" w:firstRow="0" w:lastRow="0" w:firstColumn="0" w:lastColumn="0" w:oddVBand="0" w:evenVBand="0" w:oddHBand="0" w:evenHBand="0" w:firstRowFirstColumn="0" w:firstRowLastColumn="0" w:lastRowFirstColumn="0" w:lastRowLastColumn="0"/>
              <w:rPr>
                <w:rFonts w:cs="Calibri"/>
                <w:bCs/>
              </w:rPr>
            </w:pPr>
            <w:r w:rsidRPr="00F446EF">
              <w:rPr>
                <w:rFonts w:cs="Calibri"/>
                <w:bCs/>
              </w:rPr>
              <w:t>Reflektif düşünme ve uygulamada yeterlik kazanma, sürekli bireysel / mesleki gelişime açık olma</w:t>
            </w:r>
          </w:p>
        </w:tc>
      </w:tr>
      <w:tr w:rsidR="007516E3" w:rsidRPr="00F446EF" w:rsidTr="006B2275">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312" w:type="dxa"/>
          </w:tcPr>
          <w:p w:rsidR="007516E3" w:rsidRPr="00F446EF" w:rsidRDefault="007516E3" w:rsidP="004B3D75">
            <w:pPr>
              <w:spacing w:before="120" w:after="120"/>
              <w:ind w:left="142"/>
              <w:rPr>
                <w:rFonts w:cs="Calibri"/>
                <w:b/>
                <w:color w:val="365F91"/>
              </w:rPr>
            </w:pPr>
            <w:r w:rsidRPr="00F446EF">
              <w:rPr>
                <w:rFonts w:cs="Calibri"/>
                <w:b/>
                <w:bCs/>
                <w:color w:val="365F91"/>
              </w:rPr>
              <w:t>Uygulama Akışı ve Kullanılacak Öğrenme ve Değerlendirme Yöntemleri</w:t>
            </w:r>
          </w:p>
        </w:tc>
        <w:tc>
          <w:tcPr>
            <w:tcW w:w="13078" w:type="dxa"/>
            <w:gridSpan w:val="3"/>
          </w:tcPr>
          <w:p w:rsidR="007516E3" w:rsidRPr="00F446EF" w:rsidRDefault="007516E3" w:rsidP="004B3D75">
            <w:pPr>
              <w:autoSpaceDE w:val="0"/>
              <w:autoSpaceDN w:val="0"/>
              <w:adjustRightInd w:val="0"/>
              <w:spacing w:before="120" w:after="120"/>
              <w:ind w:left="51"/>
              <w:cnfStyle w:val="000000100000" w:firstRow="0" w:lastRow="0" w:firstColumn="0" w:lastColumn="0" w:oddVBand="0" w:evenVBand="0" w:oddHBand="1" w:evenHBand="0" w:firstRowFirstColumn="0" w:firstRowLastColumn="0" w:lastRowFirstColumn="0" w:lastRowLastColumn="0"/>
              <w:rPr>
                <w:rFonts w:cs="Calibri"/>
              </w:rPr>
            </w:pPr>
            <w:r w:rsidRPr="00F446EF">
              <w:rPr>
                <w:rFonts w:cs="Calibri"/>
              </w:rPr>
              <w:t xml:space="preserve">Her bir oturumda, Türkiye'den ve dünyadan bildirilmiş vakalar kullanılacaktır. Kritik vaka tartışmaları oturumlarındaki beklenti, sağlık hizmetindeki kararların etik </w:t>
            </w:r>
            <w:proofErr w:type="gramStart"/>
            <w:r w:rsidRPr="00F446EF">
              <w:rPr>
                <w:rFonts w:cs="Calibri"/>
              </w:rPr>
              <w:t>boyutunun  somut</w:t>
            </w:r>
            <w:proofErr w:type="gramEnd"/>
            <w:r w:rsidRPr="00F446EF">
              <w:rPr>
                <w:rFonts w:cs="Calibri"/>
              </w:rPr>
              <w:t xml:space="preserve"> bir biçimde değerlendirilmesidir. Tartışmalarda öğrencilerin önceki yıllarda gerçekleştirilen teorik derslerde edindikleri bilgileri kullanabilmeleri beklen</w:t>
            </w:r>
            <w:r w:rsidR="004B3D75">
              <w:rPr>
                <w:rFonts w:cs="Calibri"/>
              </w:rPr>
              <w:t xml:space="preserve">ecek, ayrıca </w:t>
            </w:r>
            <w:r w:rsidRPr="00F446EF">
              <w:rPr>
                <w:rFonts w:cs="Calibri"/>
              </w:rPr>
              <w:t xml:space="preserve">teorik ders işlenmeyecektir. </w:t>
            </w:r>
          </w:p>
          <w:p w:rsidR="004B3D75" w:rsidRDefault="007516E3" w:rsidP="004B3D75">
            <w:pPr>
              <w:autoSpaceDE w:val="0"/>
              <w:autoSpaceDN w:val="0"/>
              <w:adjustRightInd w:val="0"/>
              <w:spacing w:before="120" w:after="120"/>
              <w:ind w:left="51"/>
              <w:cnfStyle w:val="000000100000" w:firstRow="0" w:lastRow="0" w:firstColumn="0" w:lastColumn="0" w:oddVBand="0" w:evenVBand="0" w:oddHBand="1" w:evenHBand="0" w:firstRowFirstColumn="0" w:firstRowLastColumn="0" w:lastRowFirstColumn="0" w:lastRowLastColumn="0"/>
              <w:rPr>
                <w:rFonts w:cs="Calibri"/>
              </w:rPr>
            </w:pPr>
            <w:r w:rsidRPr="00F446EF">
              <w:rPr>
                <w:rFonts w:cs="Calibri"/>
              </w:rPr>
              <w:t xml:space="preserve">Vaka tartışmaları sırasında önemli olan, hekim adaylarının kendini sağlık çalışanı konumunda görebilmesi ve karar verme sürecine bu gözle </w:t>
            </w:r>
            <w:r w:rsidRPr="00F446EF">
              <w:rPr>
                <w:rFonts w:cs="Calibri"/>
              </w:rPr>
              <w:lastRenderedPageBreak/>
              <w:t>bakabilmesidir. Bu amaçla</w:t>
            </w:r>
            <w:r w:rsidR="004B3D75">
              <w:rPr>
                <w:rFonts w:cs="Calibri"/>
              </w:rPr>
              <w:t>;</w:t>
            </w:r>
          </w:p>
          <w:p w:rsidR="004B3D75" w:rsidRPr="004B3D75" w:rsidRDefault="007516E3" w:rsidP="002E1DB4">
            <w:pPr>
              <w:numPr>
                <w:ilvl w:val="0"/>
                <w:numId w:val="24"/>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Calibri"/>
              </w:rPr>
            </w:pPr>
            <w:proofErr w:type="gramStart"/>
            <w:r w:rsidRPr="00F446EF">
              <w:rPr>
                <w:rFonts w:cs="Calibri"/>
              </w:rPr>
              <w:t>oturumun</w:t>
            </w:r>
            <w:proofErr w:type="gramEnd"/>
            <w:r w:rsidRPr="00F446EF">
              <w:rPr>
                <w:rFonts w:cs="Calibri"/>
              </w:rPr>
              <w:t xml:space="preserve"> giriş bölümünde eğitici vakanın ana</w:t>
            </w:r>
            <w:r w:rsidR="00237844">
              <w:rPr>
                <w:rFonts w:cs="Calibri"/>
              </w:rPr>
              <w:t xml:space="preserve"> </w:t>
            </w:r>
            <w:r w:rsidRPr="00F446EF">
              <w:rPr>
                <w:rFonts w:cs="Calibri"/>
              </w:rPr>
              <w:t xml:space="preserve">hatlarını aktaracak, </w:t>
            </w:r>
          </w:p>
          <w:p w:rsidR="004B3D75" w:rsidRPr="004B3D75" w:rsidRDefault="007516E3" w:rsidP="002E1DB4">
            <w:pPr>
              <w:numPr>
                <w:ilvl w:val="0"/>
                <w:numId w:val="24"/>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Calibri"/>
              </w:rPr>
            </w:pPr>
            <w:proofErr w:type="gramStart"/>
            <w:r w:rsidRPr="00F446EF">
              <w:rPr>
                <w:rFonts w:cs="Calibri"/>
              </w:rPr>
              <w:t>ardından</w:t>
            </w:r>
            <w:proofErr w:type="gramEnd"/>
            <w:r w:rsidRPr="00F446EF">
              <w:rPr>
                <w:rFonts w:cs="Calibri"/>
              </w:rPr>
              <w:t xml:space="preserve"> öğrencilere kısa bir hazırlık süresi verilecek ve sunulmuş olan değerlendirme çerçevesi doğrultusunda öğrencilerin vakayı incelemeleri istenecektir. </w:t>
            </w:r>
          </w:p>
          <w:p w:rsidR="004B3D75" w:rsidRPr="004B3D75" w:rsidRDefault="007516E3" w:rsidP="002E1DB4">
            <w:pPr>
              <w:numPr>
                <w:ilvl w:val="0"/>
                <w:numId w:val="24"/>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Calibri"/>
              </w:rPr>
            </w:pPr>
            <w:r w:rsidRPr="00F446EF">
              <w:rPr>
                <w:rFonts w:cs="Calibri"/>
              </w:rPr>
              <w:t xml:space="preserve">Hazırlık süresinin sonunda öğrencilerin değerlendirmelerini sözlü olarak bildirmeleri istenecek ve yapılandırma doğrultusunda önceden belirlenmiş olan vakanın tüm etik unsurları grup tarafından belirlenene değin öğrencilerin yorumlarının alınmasına devam edilecektir. </w:t>
            </w:r>
          </w:p>
          <w:p w:rsidR="007516E3" w:rsidRPr="00F446EF" w:rsidRDefault="007516E3" w:rsidP="002E1DB4">
            <w:pPr>
              <w:numPr>
                <w:ilvl w:val="0"/>
                <w:numId w:val="24"/>
              </w:num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Calibri"/>
              </w:rPr>
            </w:pPr>
            <w:r w:rsidRPr="00F446EF">
              <w:rPr>
                <w:rFonts w:cs="Calibri"/>
              </w:rPr>
              <w:t xml:space="preserve">Bu süreç doğrultusunda da, oturumun son bölümünde öğrencilerden kararlarını ve gerekçelerini belirtmeleri istenecek ve ortaya konan farklı kararlar tartışmaya açılacaktır. </w:t>
            </w:r>
          </w:p>
          <w:p w:rsidR="007516E3" w:rsidRPr="00F446EF" w:rsidRDefault="007516E3" w:rsidP="004B3D75">
            <w:pPr>
              <w:autoSpaceDE w:val="0"/>
              <w:autoSpaceDN w:val="0"/>
              <w:adjustRightInd w:val="0"/>
              <w:spacing w:before="120" w:after="120"/>
              <w:ind w:left="51"/>
              <w:cnfStyle w:val="000000100000" w:firstRow="0" w:lastRow="0" w:firstColumn="0" w:lastColumn="0" w:oddVBand="0" w:evenVBand="0" w:oddHBand="1" w:evenHBand="0" w:firstRowFirstColumn="0" w:firstRowLastColumn="0" w:lastRowFirstColumn="0" w:lastRowLastColumn="0"/>
              <w:rPr>
                <w:rFonts w:cs="Calibri"/>
              </w:rPr>
            </w:pPr>
            <w:r w:rsidRPr="00F446EF">
              <w:rPr>
                <w:rFonts w:cs="Calibri"/>
              </w:rPr>
              <w:t xml:space="preserve">Biyoetik ve tıp etiği alanlarının değerleri konu alması nedeniyle, klasik yazılı </w:t>
            </w:r>
            <w:proofErr w:type="gramStart"/>
            <w:r w:rsidRPr="00F446EF">
              <w:rPr>
                <w:rFonts w:cs="Calibri"/>
              </w:rPr>
              <w:t xml:space="preserve">değerlendirme </w:t>
            </w:r>
            <w:r w:rsidR="004B3D75">
              <w:rPr>
                <w:rFonts w:cs="Calibri"/>
              </w:rPr>
              <w:t xml:space="preserve"> </w:t>
            </w:r>
            <w:r w:rsidRPr="00F446EF">
              <w:rPr>
                <w:rFonts w:cs="Calibri"/>
              </w:rPr>
              <w:t>yöntemleri</w:t>
            </w:r>
            <w:proofErr w:type="gramEnd"/>
            <w:r w:rsidRPr="00F446EF">
              <w:rPr>
                <w:rFonts w:cs="Calibri"/>
              </w:rPr>
              <w:t xml:space="preserve"> ile ölçme-değerlendirme yapılması her zaman anlamlı olmamaktadır. Bu nedenle, oturumlara katılımın en objektif göstergesi olarak ele alınabilecek ölçüt olan devamlılık (yoklama) ve tartışmalara aktif katılım esasları üzerinden değerlendirme yapılacaktır. </w:t>
            </w:r>
          </w:p>
        </w:tc>
      </w:tr>
      <w:tr w:rsidR="007516E3" w:rsidRPr="00F446EF" w:rsidTr="006B2275">
        <w:trPr>
          <w:trHeight w:val="1403"/>
        </w:trPr>
        <w:tc>
          <w:tcPr>
            <w:cnfStyle w:val="000010000000" w:firstRow="0" w:lastRow="0" w:firstColumn="0" w:lastColumn="0" w:oddVBand="1" w:evenVBand="0" w:oddHBand="0" w:evenHBand="0" w:firstRowFirstColumn="0" w:firstRowLastColumn="0" w:lastRowFirstColumn="0" w:lastRowLastColumn="0"/>
            <w:tcW w:w="2312" w:type="dxa"/>
          </w:tcPr>
          <w:p w:rsidR="007516E3" w:rsidRPr="00F446EF" w:rsidRDefault="007516E3" w:rsidP="004B3D75">
            <w:pPr>
              <w:spacing w:before="120" w:after="120"/>
              <w:ind w:left="142"/>
              <w:rPr>
                <w:rFonts w:cs="Calibri"/>
                <w:b/>
                <w:color w:val="365F91"/>
              </w:rPr>
            </w:pPr>
            <w:r w:rsidRPr="00F446EF">
              <w:rPr>
                <w:rFonts w:cs="Calibri"/>
                <w:b/>
                <w:bCs/>
                <w:color w:val="365F91"/>
              </w:rPr>
              <w:lastRenderedPageBreak/>
              <w:t>Önerilen Okuma Materyalleri</w:t>
            </w:r>
          </w:p>
        </w:tc>
        <w:tc>
          <w:tcPr>
            <w:tcW w:w="13078" w:type="dxa"/>
            <w:gridSpan w:val="3"/>
          </w:tcPr>
          <w:p w:rsidR="007516E3" w:rsidRPr="00F446EF" w:rsidRDefault="001A10ED" w:rsidP="008942C1">
            <w:pPr>
              <w:numPr>
                <w:ilvl w:val="0"/>
                <w:numId w:val="20"/>
              </w:numPr>
              <w:spacing w:before="120" w:after="120" w:line="240" w:lineRule="auto"/>
              <w:ind w:left="335" w:hanging="309"/>
              <w:cnfStyle w:val="000000000000" w:firstRow="0" w:lastRow="0" w:firstColumn="0" w:lastColumn="0" w:oddVBand="0" w:evenVBand="0" w:oddHBand="0" w:evenHBand="0" w:firstRowFirstColumn="0" w:firstRowLastColumn="0" w:lastRowFirstColumn="0" w:lastRowLastColumn="0"/>
              <w:rPr>
                <w:rFonts w:cs="Calibri"/>
              </w:rPr>
            </w:pPr>
            <w:r w:rsidRPr="001A10ED">
              <w:rPr>
                <w:rFonts w:cs="Calibri"/>
              </w:rPr>
              <w:t xml:space="preserve">Robert M. Veatch. </w:t>
            </w:r>
            <w:r w:rsidR="004B3D75">
              <w:rPr>
                <w:rFonts w:cs="Calibri"/>
              </w:rPr>
              <w:t>Biyoetiğin Temelleri</w:t>
            </w:r>
          </w:p>
          <w:p w:rsidR="007516E3" w:rsidRPr="00F446EF" w:rsidRDefault="001A10ED" w:rsidP="008942C1">
            <w:pPr>
              <w:numPr>
                <w:ilvl w:val="0"/>
                <w:numId w:val="20"/>
              </w:numPr>
              <w:spacing w:before="120" w:after="120" w:line="240" w:lineRule="auto"/>
              <w:ind w:left="335" w:hanging="309"/>
              <w:cnfStyle w:val="000000000000" w:firstRow="0" w:lastRow="0" w:firstColumn="0" w:lastColumn="0" w:oddVBand="0" w:evenVBand="0" w:oddHBand="0" w:evenHBand="0" w:firstRowFirstColumn="0" w:firstRowLastColumn="0" w:lastRowFirstColumn="0" w:lastRowLastColumn="0"/>
              <w:rPr>
                <w:rFonts w:cs="Calibri"/>
              </w:rPr>
            </w:pPr>
            <w:r w:rsidRPr="001A10ED">
              <w:rPr>
                <w:rFonts w:cs="Calibri"/>
              </w:rPr>
              <w:t xml:space="preserve">Gürkan Sert. </w:t>
            </w:r>
            <w:r w:rsidR="007516E3" w:rsidRPr="00F446EF">
              <w:rPr>
                <w:rFonts w:cs="Calibri"/>
              </w:rPr>
              <w:t xml:space="preserve">Hasta Hakları (Uluslararası Bildirgeler ve Tıp Etiği Çerçevesinde) </w:t>
            </w:r>
          </w:p>
          <w:p w:rsidR="007516E3" w:rsidRPr="00F446EF" w:rsidRDefault="0033721C" w:rsidP="008942C1">
            <w:pPr>
              <w:numPr>
                <w:ilvl w:val="0"/>
                <w:numId w:val="20"/>
              </w:numPr>
              <w:spacing w:before="120" w:after="120" w:line="240" w:lineRule="auto"/>
              <w:ind w:left="335" w:hanging="309"/>
              <w:cnfStyle w:val="000000000000" w:firstRow="0" w:lastRow="0" w:firstColumn="0" w:lastColumn="0" w:oddVBand="0" w:evenVBand="0" w:oddHBand="0" w:evenHBand="0" w:firstRowFirstColumn="0" w:firstRowLastColumn="0" w:lastRowFirstColumn="0" w:lastRowLastColumn="0"/>
              <w:rPr>
                <w:rFonts w:cs="Calibri"/>
              </w:rPr>
            </w:pPr>
            <w:hyperlink r:id="rId14" w:history="1">
              <w:r w:rsidR="001A10ED" w:rsidRPr="001A10ED">
                <w:rPr>
                  <w:rFonts w:cs="Calibri"/>
                </w:rPr>
                <w:t>Gürkan Sert</w:t>
              </w:r>
            </w:hyperlink>
            <w:r w:rsidR="001A10ED" w:rsidRPr="001A10ED">
              <w:rPr>
                <w:rFonts w:cs="Calibri"/>
              </w:rPr>
              <w:t xml:space="preserve">. </w:t>
            </w:r>
            <w:r w:rsidR="007516E3" w:rsidRPr="00F446EF">
              <w:rPr>
                <w:rFonts w:cs="Calibri"/>
              </w:rPr>
              <w:t>Tıp Etiği ve Mahremiyet Hakkı</w:t>
            </w:r>
          </w:p>
          <w:p w:rsidR="007516E3" w:rsidRPr="00F446EF" w:rsidRDefault="001A10ED" w:rsidP="008942C1">
            <w:pPr>
              <w:numPr>
                <w:ilvl w:val="0"/>
                <w:numId w:val="20"/>
              </w:numPr>
              <w:spacing w:before="120" w:after="120" w:line="240" w:lineRule="auto"/>
              <w:ind w:left="335" w:hanging="309"/>
              <w:cnfStyle w:val="000000000000" w:firstRow="0" w:lastRow="0" w:firstColumn="0" w:lastColumn="0" w:oddVBand="0" w:evenVBand="0" w:oddHBand="0" w:evenHBand="0" w:firstRowFirstColumn="0" w:firstRowLastColumn="0" w:lastRowFirstColumn="0" w:lastRowLastColumn="0"/>
              <w:rPr>
                <w:rFonts w:cs="Calibri"/>
              </w:rPr>
            </w:pPr>
            <w:r w:rsidRPr="001A10ED">
              <w:rPr>
                <w:rFonts w:cs="Calibri"/>
              </w:rPr>
              <w:t xml:space="preserve">Jonsen, Siegler &amp; Winslade. </w:t>
            </w:r>
            <w:r w:rsidR="007516E3" w:rsidRPr="00F446EF">
              <w:rPr>
                <w:rFonts w:cs="Calibri"/>
              </w:rPr>
              <w:t xml:space="preserve">Clinical Ethics </w:t>
            </w:r>
          </w:p>
          <w:p w:rsidR="007516E3" w:rsidRPr="00F446EF" w:rsidRDefault="001A10ED" w:rsidP="008942C1">
            <w:pPr>
              <w:numPr>
                <w:ilvl w:val="0"/>
                <w:numId w:val="20"/>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1A10ED">
              <w:rPr>
                <w:rFonts w:cs="Calibri"/>
              </w:rPr>
              <w:t xml:space="preserve">Warren T. Reich (Ed). </w:t>
            </w:r>
            <w:r w:rsidR="007516E3" w:rsidRPr="00F446EF">
              <w:rPr>
                <w:rFonts w:cs="Calibri"/>
              </w:rPr>
              <w:t>Encyclopedia of Bioethics</w:t>
            </w:r>
          </w:p>
          <w:p w:rsidR="00276AD6" w:rsidRPr="00276AD6" w:rsidRDefault="001A10ED" w:rsidP="008942C1">
            <w:pPr>
              <w:numPr>
                <w:ilvl w:val="0"/>
                <w:numId w:val="20"/>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1A10ED">
              <w:rPr>
                <w:rFonts w:cs="Calibri"/>
              </w:rPr>
              <w:t xml:space="preserve">T. Beauchamp &amp; James F. Childress. </w:t>
            </w:r>
            <w:r w:rsidR="007516E3" w:rsidRPr="00F446EF">
              <w:rPr>
                <w:rFonts w:cs="Calibri"/>
              </w:rPr>
              <w:t>Principles of Biomedical Ethics</w:t>
            </w:r>
          </w:p>
        </w:tc>
      </w:tr>
    </w:tbl>
    <w:p w:rsidR="007516E3" w:rsidRDefault="007516E3" w:rsidP="007516E3">
      <w:pPr>
        <w:spacing w:before="240" w:after="120"/>
        <w:rPr>
          <w:rFonts w:cs="Calibri"/>
          <w:b/>
          <w:color w:val="548DD4"/>
          <w:sz w:val="24"/>
          <w:szCs w:val="24"/>
          <w:lang w:val="en-US"/>
        </w:rPr>
      </w:pPr>
    </w:p>
    <w:p w:rsidR="00FF5178" w:rsidRPr="00044B44" w:rsidRDefault="007516E3" w:rsidP="006B2275">
      <w:pPr>
        <w:spacing w:before="240" w:after="120"/>
        <w:rPr>
          <w:rFonts w:cs="Calibri"/>
          <w:b/>
          <w:color w:val="C00000"/>
          <w:sz w:val="24"/>
          <w:szCs w:val="24"/>
          <w:lang w:val="en-US"/>
        </w:rPr>
      </w:pPr>
      <w:r>
        <w:rPr>
          <w:rFonts w:cs="Calibri"/>
          <w:b/>
          <w:color w:val="548DD4"/>
          <w:sz w:val="24"/>
          <w:szCs w:val="24"/>
          <w:lang w:val="en-US"/>
        </w:rPr>
        <w:br w:type="page"/>
      </w:r>
      <w:r w:rsidR="00C03AED" w:rsidRPr="00C03AED">
        <w:rPr>
          <w:rFonts w:cs="Calibri"/>
          <w:b/>
          <w:color w:val="C00000"/>
          <w:sz w:val="24"/>
          <w:szCs w:val="24"/>
          <w:lang w:val="en-US"/>
        </w:rPr>
        <w:lastRenderedPageBreak/>
        <w:t xml:space="preserve">2. </w:t>
      </w:r>
      <w:r w:rsidR="00044B44" w:rsidRPr="00C03AED">
        <w:rPr>
          <w:rFonts w:cs="Calibri"/>
          <w:b/>
          <w:color w:val="C00000"/>
          <w:sz w:val="24"/>
          <w:szCs w:val="24"/>
          <w:lang w:val="en-US"/>
        </w:rPr>
        <w:t xml:space="preserve">PROFESYONELLİĞE </w:t>
      </w:r>
      <w:r w:rsidR="00044B44" w:rsidRPr="00044B44">
        <w:rPr>
          <w:rFonts w:cs="Calibri"/>
          <w:b/>
          <w:color w:val="C00000"/>
          <w:sz w:val="24"/>
          <w:szCs w:val="24"/>
          <w:lang w:val="en-US"/>
        </w:rPr>
        <w:t>YÖNELİK GELİŞİM TOPLANTILARI</w:t>
      </w:r>
    </w:p>
    <w:tbl>
      <w:tblPr>
        <w:tblStyle w:val="OrtaKlavuz1-Vurgu5"/>
        <w:tblW w:w="15390" w:type="dxa"/>
        <w:tblInd w:w="-550" w:type="dxa"/>
        <w:tblLayout w:type="fixed"/>
        <w:tblLook w:val="0000" w:firstRow="0" w:lastRow="0" w:firstColumn="0" w:lastColumn="0" w:noHBand="0" w:noVBand="0"/>
      </w:tblPr>
      <w:tblGrid>
        <w:gridCol w:w="1800"/>
        <w:gridCol w:w="4279"/>
        <w:gridCol w:w="1701"/>
        <w:gridCol w:w="7610"/>
      </w:tblGrid>
      <w:tr w:rsidR="00FF5178" w:rsidRPr="00F446EF" w:rsidTr="006B2275">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800" w:type="dxa"/>
          </w:tcPr>
          <w:p w:rsidR="00FF5178" w:rsidRPr="00F446EF" w:rsidRDefault="00FF5178" w:rsidP="005B0A4F">
            <w:pPr>
              <w:spacing w:after="0"/>
              <w:ind w:left="142"/>
              <w:rPr>
                <w:rFonts w:cs="Calibri"/>
                <w:b/>
                <w:bCs/>
                <w:color w:val="365F91"/>
              </w:rPr>
            </w:pPr>
            <w:r w:rsidRPr="00F446EF">
              <w:rPr>
                <w:rFonts w:cs="Calibri"/>
                <w:b/>
                <w:bCs/>
                <w:color w:val="365F91"/>
              </w:rPr>
              <w:t>Oturum Koordinatörü</w:t>
            </w:r>
          </w:p>
        </w:tc>
        <w:tc>
          <w:tcPr>
            <w:tcW w:w="4279" w:type="dxa"/>
          </w:tcPr>
          <w:p w:rsidR="00044B44" w:rsidRDefault="00044B44" w:rsidP="00044B44">
            <w:pPr>
              <w:spacing w:after="0"/>
              <w:ind w:left="51"/>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 xml:space="preserve">Dr. </w:t>
            </w:r>
            <w:r w:rsidRPr="00322E1B">
              <w:rPr>
                <w:rFonts w:cs="Calibri"/>
              </w:rPr>
              <w:t>Mehmet Akman</w:t>
            </w:r>
            <w:r w:rsidR="00121BCB">
              <w:rPr>
                <w:rFonts w:cs="Calibri"/>
              </w:rPr>
              <w:t xml:space="preserve">, </w:t>
            </w:r>
            <w:r>
              <w:rPr>
                <w:rFonts w:cs="Calibri"/>
              </w:rPr>
              <w:t>Dr. Gürkan Sert</w:t>
            </w:r>
          </w:p>
          <w:p w:rsidR="00044B44" w:rsidRPr="00F446EF" w:rsidRDefault="00044B44" w:rsidP="0080532E">
            <w:pPr>
              <w:spacing w:after="0"/>
              <w:ind w:left="51"/>
              <w:jc w:val="both"/>
              <w:cnfStyle w:val="000000100000" w:firstRow="0" w:lastRow="0" w:firstColumn="0" w:lastColumn="0" w:oddVBand="0" w:evenVBand="0" w:oddHBand="1" w:evenHBand="0" w:firstRowFirstColumn="0" w:firstRowLastColumn="0" w:lastRowFirstColumn="0" w:lastRowLastColumn="0"/>
              <w:rPr>
                <w:rFonts w:cs="Calibri"/>
              </w:rPr>
            </w:pPr>
            <w:r>
              <w:rPr>
                <w:rFonts w:cs="Calibri"/>
              </w:rPr>
              <w:t xml:space="preserve">Dr. </w:t>
            </w:r>
            <w:r w:rsidR="0080532E">
              <w:rPr>
                <w:rFonts w:cs="Calibri"/>
              </w:rPr>
              <w:t xml:space="preserve">Ömer Yanartaş, </w:t>
            </w:r>
            <w:r>
              <w:rPr>
                <w:rFonts w:cs="Calibri"/>
              </w:rPr>
              <w:t>Dr. Özlem Sarıkaya</w:t>
            </w:r>
            <w:r w:rsidR="00121BCB">
              <w:rPr>
                <w:rFonts w:cs="Calibri"/>
              </w:rPr>
              <w:t>, D</w:t>
            </w:r>
            <w:r w:rsidR="0080532E">
              <w:rPr>
                <w:rFonts w:cs="Calibri"/>
              </w:rPr>
              <w:t>r</w:t>
            </w:r>
            <w:r w:rsidR="00121BCB">
              <w:rPr>
                <w:rFonts w:cs="Calibri"/>
              </w:rPr>
              <w:t>. Bahadır Güllüoğlu</w:t>
            </w:r>
            <w:r w:rsidR="0080532E">
              <w:rPr>
                <w:rFonts w:cs="Calibri"/>
              </w:rPr>
              <w:t xml:space="preserve">, Dr. Kürşat </w:t>
            </w:r>
            <w:proofErr w:type="spellStart"/>
            <w:r w:rsidR="0080532E">
              <w:rPr>
                <w:rFonts w:cs="Calibri"/>
              </w:rPr>
              <w:t>Epöztürk</w:t>
            </w:r>
            <w:proofErr w:type="spellEnd"/>
          </w:p>
        </w:tc>
        <w:tc>
          <w:tcPr>
            <w:cnfStyle w:val="000010000000" w:firstRow="0" w:lastRow="0" w:firstColumn="0" w:lastColumn="0" w:oddVBand="1" w:evenVBand="0" w:oddHBand="0" w:evenHBand="0" w:firstRowFirstColumn="0" w:firstRowLastColumn="0" w:lastRowFirstColumn="0" w:lastRowLastColumn="0"/>
            <w:tcW w:w="1701" w:type="dxa"/>
          </w:tcPr>
          <w:p w:rsidR="00FF5178" w:rsidRPr="00F446EF" w:rsidRDefault="00FF5178" w:rsidP="005B0A4F">
            <w:pPr>
              <w:spacing w:after="0"/>
              <w:ind w:left="51"/>
              <w:jc w:val="both"/>
              <w:rPr>
                <w:rFonts w:cs="Calibri"/>
                <w:b/>
                <w:color w:val="365F91"/>
              </w:rPr>
            </w:pPr>
            <w:r w:rsidRPr="00F446EF">
              <w:rPr>
                <w:rFonts w:cs="Calibri"/>
                <w:b/>
                <w:color w:val="365F91"/>
              </w:rPr>
              <w:t>Oturum Sayısı / Toplam Saati</w:t>
            </w:r>
          </w:p>
        </w:tc>
        <w:tc>
          <w:tcPr>
            <w:tcW w:w="7610" w:type="dxa"/>
          </w:tcPr>
          <w:p w:rsidR="00FF5178" w:rsidRPr="00044B44" w:rsidRDefault="00FF5178" w:rsidP="005B0A4F">
            <w:pPr>
              <w:spacing w:after="0"/>
              <w:ind w:left="51"/>
              <w:jc w:val="both"/>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044B44">
              <w:rPr>
                <w:rFonts w:cs="Calibri"/>
                <w:color w:val="000000" w:themeColor="text1"/>
              </w:rPr>
              <w:t xml:space="preserve"> </w:t>
            </w:r>
            <w:r w:rsidR="00044B44" w:rsidRPr="00044B44">
              <w:rPr>
                <w:rFonts w:cs="Calibri"/>
                <w:color w:val="000000" w:themeColor="text1"/>
              </w:rPr>
              <w:t xml:space="preserve">Tüm Sınıf </w:t>
            </w:r>
            <w:r w:rsidR="00923E49">
              <w:rPr>
                <w:rFonts w:cs="Calibri"/>
                <w:color w:val="000000" w:themeColor="text1"/>
              </w:rPr>
              <w:t>5</w:t>
            </w:r>
            <w:r w:rsidRPr="00044B44">
              <w:rPr>
                <w:rFonts w:cs="Calibri"/>
                <w:color w:val="000000" w:themeColor="text1"/>
              </w:rPr>
              <w:t xml:space="preserve"> oturum / </w:t>
            </w:r>
            <w:r w:rsidR="00044B44" w:rsidRPr="00044B44">
              <w:rPr>
                <w:rFonts w:cs="Calibri"/>
                <w:color w:val="000000" w:themeColor="text1"/>
              </w:rPr>
              <w:t xml:space="preserve">3’er </w:t>
            </w:r>
            <w:r w:rsidRPr="00044B44">
              <w:rPr>
                <w:rFonts w:cs="Calibri"/>
                <w:color w:val="000000" w:themeColor="text1"/>
              </w:rPr>
              <w:t>saat</w:t>
            </w:r>
          </w:p>
          <w:p w:rsidR="00FF5178" w:rsidRPr="00F446EF" w:rsidRDefault="00FF5178" w:rsidP="005B0A4F">
            <w:pPr>
              <w:spacing w:after="0"/>
              <w:ind w:left="51"/>
              <w:jc w:val="both"/>
              <w:cnfStyle w:val="000000100000" w:firstRow="0" w:lastRow="0" w:firstColumn="0" w:lastColumn="0" w:oddVBand="0" w:evenVBand="0" w:oddHBand="1" w:evenHBand="0" w:firstRowFirstColumn="0" w:firstRowLastColumn="0" w:lastRowFirstColumn="0" w:lastRowLastColumn="0"/>
              <w:rPr>
                <w:rFonts w:cs="Calibri"/>
                <w:color w:val="808080"/>
              </w:rPr>
            </w:pPr>
          </w:p>
        </w:tc>
      </w:tr>
      <w:tr w:rsidR="00FF5178" w:rsidRPr="00F446EF" w:rsidTr="006B2275">
        <w:trPr>
          <w:trHeight w:val="255"/>
        </w:trPr>
        <w:tc>
          <w:tcPr>
            <w:cnfStyle w:val="000010000000" w:firstRow="0" w:lastRow="0" w:firstColumn="0" w:lastColumn="0" w:oddVBand="1" w:evenVBand="0" w:oddHBand="0" w:evenHBand="0" w:firstRowFirstColumn="0" w:firstRowLastColumn="0" w:lastRowFirstColumn="0" w:lastRowLastColumn="0"/>
            <w:tcW w:w="1800" w:type="dxa"/>
          </w:tcPr>
          <w:p w:rsidR="00FF5178" w:rsidRPr="00F446EF" w:rsidRDefault="00FF5178" w:rsidP="005B0A4F">
            <w:pPr>
              <w:spacing w:after="0"/>
              <w:ind w:left="142"/>
              <w:rPr>
                <w:rFonts w:cs="Calibri"/>
                <w:b/>
                <w:color w:val="365F91"/>
              </w:rPr>
            </w:pPr>
            <w:r w:rsidRPr="00F446EF">
              <w:rPr>
                <w:rFonts w:cs="Calibri"/>
                <w:b/>
                <w:bCs/>
                <w:color w:val="365F91"/>
              </w:rPr>
              <w:t>Sorumlu AbD</w:t>
            </w:r>
          </w:p>
        </w:tc>
        <w:tc>
          <w:tcPr>
            <w:tcW w:w="13590" w:type="dxa"/>
            <w:gridSpan w:val="3"/>
          </w:tcPr>
          <w:p w:rsidR="00FF5178" w:rsidRPr="00F446EF" w:rsidRDefault="00795873" w:rsidP="00121BCB">
            <w:pPr>
              <w:spacing w:after="0"/>
              <w:jc w:val="both"/>
              <w:cnfStyle w:val="000000000000" w:firstRow="0" w:lastRow="0" w:firstColumn="0" w:lastColumn="0" w:oddVBand="0" w:evenVBand="0" w:oddHBand="0" w:evenHBand="0" w:firstRowFirstColumn="0" w:firstRowLastColumn="0" w:lastRowFirstColumn="0" w:lastRowLastColumn="0"/>
              <w:rPr>
                <w:rFonts w:cs="Calibri"/>
              </w:rPr>
            </w:pPr>
            <w:r w:rsidRPr="00C42983">
              <w:rPr>
                <w:rFonts w:cs="Calibri"/>
              </w:rPr>
              <w:t>Tıp Tarihi ve Etik</w:t>
            </w:r>
            <w:r w:rsidR="00121BCB">
              <w:rPr>
                <w:rFonts w:cs="Calibri"/>
              </w:rPr>
              <w:t>,</w:t>
            </w:r>
            <w:r>
              <w:rPr>
                <w:rFonts w:cs="Calibri"/>
              </w:rPr>
              <w:t xml:space="preserve"> </w:t>
            </w:r>
            <w:r w:rsidR="00121BCB">
              <w:rPr>
                <w:rFonts w:cs="Calibri"/>
              </w:rPr>
              <w:t xml:space="preserve">Genel Cerrahi, </w:t>
            </w:r>
            <w:r w:rsidRPr="00C42983">
              <w:rPr>
                <w:rFonts w:cs="Calibri"/>
              </w:rPr>
              <w:t>Tıp Eğitimi</w:t>
            </w:r>
            <w:r w:rsidR="00121BCB">
              <w:rPr>
                <w:rFonts w:cs="Calibri"/>
              </w:rPr>
              <w:t xml:space="preserve">, </w:t>
            </w:r>
            <w:r w:rsidRPr="00C42983">
              <w:rPr>
                <w:rFonts w:cs="Calibri"/>
              </w:rPr>
              <w:t>Aile Hekimliği</w:t>
            </w:r>
            <w:r w:rsidR="00121BCB">
              <w:rPr>
                <w:rFonts w:cs="Calibri"/>
              </w:rPr>
              <w:t xml:space="preserve">, Psikiyatri, Göğüs Hastalıkları, Pediatri, Dermatoloji          </w:t>
            </w:r>
          </w:p>
        </w:tc>
      </w:tr>
      <w:tr w:rsidR="00FF5178" w:rsidRPr="00F446EF" w:rsidTr="006B2275">
        <w:trPr>
          <w:cnfStyle w:val="000000100000" w:firstRow="0" w:lastRow="0" w:firstColumn="0" w:lastColumn="0" w:oddVBand="0" w:evenVBand="0" w:oddHBand="1" w:evenHBand="0" w:firstRowFirstColumn="0" w:firstRowLastColumn="0" w:lastRowFirstColumn="0" w:lastRowLastColumn="0"/>
          <w:trHeight w:val="999"/>
        </w:trPr>
        <w:tc>
          <w:tcPr>
            <w:cnfStyle w:val="000010000000" w:firstRow="0" w:lastRow="0" w:firstColumn="0" w:lastColumn="0" w:oddVBand="1" w:evenVBand="0" w:oddHBand="0" w:evenHBand="0" w:firstRowFirstColumn="0" w:firstRowLastColumn="0" w:lastRowFirstColumn="0" w:lastRowLastColumn="0"/>
            <w:tcW w:w="1800" w:type="dxa"/>
          </w:tcPr>
          <w:p w:rsidR="00FF5178" w:rsidRPr="00F446EF" w:rsidRDefault="00FF5178" w:rsidP="005B0A4F">
            <w:pPr>
              <w:spacing w:after="0"/>
              <w:ind w:left="142"/>
              <w:rPr>
                <w:rFonts w:cs="Calibri"/>
                <w:b/>
                <w:color w:val="365F91"/>
              </w:rPr>
            </w:pPr>
            <w:r w:rsidRPr="00F446EF">
              <w:rPr>
                <w:rFonts w:cs="Calibri"/>
                <w:b/>
                <w:bCs/>
                <w:color w:val="365F91"/>
              </w:rPr>
              <w:t>Kazanılan / Pekiştirilen Yeterlikler</w:t>
            </w:r>
          </w:p>
        </w:tc>
        <w:tc>
          <w:tcPr>
            <w:tcW w:w="13590" w:type="dxa"/>
            <w:gridSpan w:val="3"/>
          </w:tcPr>
          <w:p w:rsidR="00D21246" w:rsidRDefault="00FF5178" w:rsidP="002E1DB4">
            <w:pPr>
              <w:pStyle w:val="ListeParagraf"/>
              <w:numPr>
                <w:ilvl w:val="0"/>
                <w:numId w:val="12"/>
              </w:numPr>
              <w:spacing w:after="0"/>
              <w:ind w:hanging="218"/>
              <w:cnfStyle w:val="000000100000" w:firstRow="0" w:lastRow="0" w:firstColumn="0" w:lastColumn="0" w:oddVBand="0" w:evenVBand="0" w:oddHBand="1" w:evenHBand="0" w:firstRowFirstColumn="0" w:firstRowLastColumn="0" w:lastRowFirstColumn="0" w:lastRowLastColumn="0"/>
              <w:rPr>
                <w:rFonts w:cs="Calibri"/>
              </w:rPr>
            </w:pPr>
            <w:r w:rsidRPr="00D21246">
              <w:rPr>
                <w:rFonts w:cs="Calibri"/>
              </w:rPr>
              <w:t xml:space="preserve">Sağlık </w:t>
            </w:r>
            <w:r w:rsidR="00795873" w:rsidRPr="00D21246">
              <w:rPr>
                <w:rFonts w:cs="Calibri"/>
              </w:rPr>
              <w:t>sistemi ve sağlık politikaları</w:t>
            </w:r>
            <w:r w:rsidR="00D21246">
              <w:rPr>
                <w:rFonts w:cs="Calibri"/>
              </w:rPr>
              <w:t>nın hizmet sunumu ve mesleki doyuma etkisi</w:t>
            </w:r>
            <w:r w:rsidR="008349AE">
              <w:rPr>
                <w:sz w:val="20"/>
                <w:szCs w:val="20"/>
              </w:rPr>
              <w:t xml:space="preserve"> </w:t>
            </w:r>
          </w:p>
          <w:p w:rsidR="00FF5178" w:rsidRPr="00D21246" w:rsidRDefault="00795873" w:rsidP="002E1DB4">
            <w:pPr>
              <w:pStyle w:val="ListeParagraf"/>
              <w:numPr>
                <w:ilvl w:val="0"/>
                <w:numId w:val="12"/>
              </w:numPr>
              <w:spacing w:after="0"/>
              <w:ind w:hanging="218"/>
              <w:cnfStyle w:val="000000100000" w:firstRow="0" w:lastRow="0" w:firstColumn="0" w:lastColumn="0" w:oddVBand="0" w:evenVBand="0" w:oddHBand="1" w:evenHBand="0" w:firstRowFirstColumn="0" w:firstRowLastColumn="0" w:lastRowFirstColumn="0" w:lastRowLastColumn="0"/>
              <w:rPr>
                <w:rFonts w:cs="Calibri"/>
              </w:rPr>
            </w:pPr>
            <w:r w:rsidRPr="00D21246">
              <w:rPr>
                <w:rFonts w:cs="Calibri"/>
              </w:rPr>
              <w:t>Sağlık hukuku</w:t>
            </w:r>
            <w:r w:rsidR="00D21246">
              <w:rPr>
                <w:rFonts w:cs="Calibri"/>
              </w:rPr>
              <w:t xml:space="preserve"> ve mesleki haklar</w:t>
            </w:r>
          </w:p>
          <w:p w:rsidR="00FF5178" w:rsidRDefault="00D21246" w:rsidP="002E1DB4">
            <w:pPr>
              <w:pStyle w:val="ListeParagraf"/>
              <w:numPr>
                <w:ilvl w:val="0"/>
                <w:numId w:val="12"/>
              </w:numPr>
              <w:spacing w:after="0"/>
              <w:ind w:hanging="218"/>
              <w:cnfStyle w:val="000000100000" w:firstRow="0" w:lastRow="0" w:firstColumn="0" w:lastColumn="0" w:oddVBand="0" w:evenVBand="0" w:oddHBand="1" w:evenHBand="0" w:firstRowFirstColumn="0" w:firstRowLastColumn="0" w:lastRowFirstColumn="0" w:lastRowLastColumn="0"/>
              <w:rPr>
                <w:rFonts w:cs="Calibri"/>
              </w:rPr>
            </w:pPr>
            <w:r>
              <w:rPr>
                <w:rFonts w:cs="Calibri"/>
              </w:rPr>
              <w:t>S</w:t>
            </w:r>
            <w:r w:rsidR="00795873">
              <w:rPr>
                <w:rFonts w:cs="Calibri"/>
              </w:rPr>
              <w:t>tresle baş etme, stres ve çatışma yönetimi</w:t>
            </w:r>
          </w:p>
          <w:p w:rsidR="00FF5178" w:rsidRPr="00F446EF" w:rsidRDefault="00D21246" w:rsidP="00D21246">
            <w:pPr>
              <w:pStyle w:val="ListeParagraf"/>
              <w:numPr>
                <w:ilvl w:val="0"/>
                <w:numId w:val="12"/>
              </w:numPr>
              <w:spacing w:after="0"/>
              <w:ind w:hanging="218"/>
              <w:cnfStyle w:val="000000100000" w:firstRow="0" w:lastRow="0" w:firstColumn="0" w:lastColumn="0" w:oddVBand="0" w:evenVBand="0" w:oddHBand="1" w:evenHBand="0" w:firstRowFirstColumn="0" w:firstRowLastColumn="0" w:lastRowFirstColumn="0" w:lastRowLastColumn="0"/>
              <w:rPr>
                <w:rFonts w:cs="Calibri"/>
                <w:color w:val="DDDDDD"/>
              </w:rPr>
            </w:pPr>
            <w:r>
              <w:rPr>
                <w:rFonts w:cs="Calibri"/>
              </w:rPr>
              <w:t>Mesleki eğitimde</w:t>
            </w:r>
            <w:r w:rsidR="00CE622C">
              <w:rPr>
                <w:rFonts w:cs="Calibri"/>
              </w:rPr>
              <w:t xml:space="preserve"> duygusal </w:t>
            </w:r>
            <w:proofErr w:type="gramStart"/>
            <w:r w:rsidR="00CE622C">
              <w:rPr>
                <w:rFonts w:cs="Calibri"/>
              </w:rPr>
              <w:t>zeka</w:t>
            </w:r>
            <w:proofErr w:type="gramEnd"/>
            <w:r w:rsidR="00CE622C">
              <w:rPr>
                <w:rFonts w:cs="Calibri"/>
              </w:rPr>
              <w:t xml:space="preserve"> gelişimi ve sosyal duyarlılık arasındaki </w:t>
            </w:r>
            <w:r>
              <w:rPr>
                <w:rFonts w:cs="Calibri"/>
              </w:rPr>
              <w:t>ilişkiler</w:t>
            </w:r>
          </w:p>
        </w:tc>
      </w:tr>
      <w:tr w:rsidR="00FF5178" w:rsidRPr="00F446EF" w:rsidTr="006B2275">
        <w:trPr>
          <w:trHeight w:val="960"/>
        </w:trPr>
        <w:tc>
          <w:tcPr>
            <w:cnfStyle w:val="000010000000" w:firstRow="0" w:lastRow="0" w:firstColumn="0" w:lastColumn="0" w:oddVBand="1" w:evenVBand="0" w:oddHBand="0" w:evenHBand="0" w:firstRowFirstColumn="0" w:firstRowLastColumn="0" w:lastRowFirstColumn="0" w:lastRowLastColumn="0"/>
            <w:tcW w:w="1800" w:type="dxa"/>
          </w:tcPr>
          <w:p w:rsidR="00FF5178" w:rsidRPr="00F446EF" w:rsidRDefault="00FF5178" w:rsidP="005B0A4F">
            <w:pPr>
              <w:spacing w:after="0"/>
              <w:ind w:left="142"/>
              <w:rPr>
                <w:rFonts w:cs="Calibri"/>
                <w:b/>
                <w:bCs/>
                <w:color w:val="365F91"/>
              </w:rPr>
            </w:pPr>
            <w:r w:rsidRPr="00F446EF">
              <w:rPr>
                <w:rFonts w:cs="Calibri"/>
                <w:b/>
                <w:bCs/>
                <w:color w:val="365F91"/>
              </w:rPr>
              <w:t xml:space="preserve">Amaç ve Öğrenim Hedefleri </w:t>
            </w:r>
          </w:p>
          <w:p w:rsidR="00FF5178" w:rsidRPr="00F446EF" w:rsidRDefault="00FF5178" w:rsidP="005B0A4F">
            <w:pPr>
              <w:spacing w:after="0"/>
              <w:rPr>
                <w:rFonts w:cs="Calibri"/>
                <w:b/>
                <w:color w:val="365F91"/>
              </w:rPr>
            </w:pPr>
          </w:p>
        </w:tc>
        <w:tc>
          <w:tcPr>
            <w:tcW w:w="13590" w:type="dxa"/>
            <w:gridSpan w:val="3"/>
          </w:tcPr>
          <w:p w:rsidR="00D21246" w:rsidRDefault="00D21246" w:rsidP="00D21246">
            <w:pPr>
              <w:pStyle w:val="ListeParagraf"/>
              <w:numPr>
                <w:ilvl w:val="0"/>
                <w:numId w:val="12"/>
              </w:numPr>
              <w:spacing w:after="0"/>
              <w:ind w:hanging="218"/>
              <w:cnfStyle w:val="000000000000" w:firstRow="0" w:lastRow="0" w:firstColumn="0" w:lastColumn="0" w:oddVBand="0" w:evenVBand="0" w:oddHBand="0" w:evenHBand="0" w:firstRowFirstColumn="0" w:firstRowLastColumn="0" w:lastRowFirstColumn="0" w:lastRowLastColumn="0"/>
              <w:rPr>
                <w:rFonts w:cs="Calibri"/>
              </w:rPr>
            </w:pPr>
            <w:r>
              <w:rPr>
                <w:rFonts w:cs="Calibri"/>
              </w:rPr>
              <w:t>Sağlık sistemi ve sağlık organizasyonlarını tanıma, sağlık politikalarıyla ilişkilendirme</w:t>
            </w:r>
          </w:p>
          <w:p w:rsidR="00D21246" w:rsidRPr="00F446EF" w:rsidRDefault="00D21246" w:rsidP="00D21246">
            <w:pPr>
              <w:pStyle w:val="ListeParagraf"/>
              <w:numPr>
                <w:ilvl w:val="0"/>
                <w:numId w:val="12"/>
              </w:numPr>
              <w:spacing w:after="0"/>
              <w:ind w:hanging="218"/>
              <w:cnfStyle w:val="000000000000" w:firstRow="0" w:lastRow="0" w:firstColumn="0" w:lastColumn="0" w:oddVBand="0" w:evenVBand="0" w:oddHBand="0" w:evenHBand="0" w:firstRowFirstColumn="0" w:firstRowLastColumn="0" w:lastRowFirstColumn="0" w:lastRowLastColumn="0"/>
              <w:rPr>
                <w:rFonts w:cs="Calibri"/>
              </w:rPr>
            </w:pPr>
            <w:r>
              <w:rPr>
                <w:rFonts w:cs="Calibri"/>
              </w:rPr>
              <w:t>Sağlık hukukunu kavrama, sağlık hizmetlerinin sunumunda ortaya çıkan çatışmaları sağlık hukuku bakış açısıyla değerlendirme</w:t>
            </w:r>
          </w:p>
          <w:p w:rsidR="00D21246" w:rsidRPr="00F446EF" w:rsidRDefault="00D21246" w:rsidP="00D21246">
            <w:pPr>
              <w:pStyle w:val="ListeParagraf"/>
              <w:numPr>
                <w:ilvl w:val="0"/>
                <w:numId w:val="12"/>
              </w:numPr>
              <w:spacing w:after="0"/>
              <w:ind w:hanging="218"/>
              <w:cnfStyle w:val="000000000000" w:firstRow="0" w:lastRow="0" w:firstColumn="0" w:lastColumn="0" w:oddVBand="0" w:evenVBand="0" w:oddHBand="0" w:evenHBand="0" w:firstRowFirstColumn="0" w:firstRowLastColumn="0" w:lastRowFirstColumn="0" w:lastRowLastColumn="0"/>
              <w:rPr>
                <w:rFonts w:cs="Calibri"/>
              </w:rPr>
            </w:pPr>
            <w:r>
              <w:rPr>
                <w:rFonts w:cs="Calibri"/>
              </w:rPr>
              <w:t>Bilimsel çalışmalara etik bakış açısı geliştirme, insanlar üzerinde yapılan araştırmalardaki etik ikilemleri sorgulama</w:t>
            </w:r>
          </w:p>
          <w:p w:rsidR="00D21246" w:rsidRDefault="00D21246" w:rsidP="00D21246">
            <w:pPr>
              <w:pStyle w:val="ListeParagraf"/>
              <w:numPr>
                <w:ilvl w:val="0"/>
                <w:numId w:val="12"/>
              </w:numPr>
              <w:spacing w:after="0"/>
              <w:ind w:hanging="218"/>
              <w:cnfStyle w:val="000000000000" w:firstRow="0" w:lastRow="0" w:firstColumn="0" w:lastColumn="0" w:oddVBand="0" w:evenVBand="0" w:oddHBand="0" w:evenHBand="0" w:firstRowFirstColumn="0" w:firstRowLastColumn="0" w:lastRowFirstColumn="0" w:lastRowLastColumn="0"/>
              <w:rPr>
                <w:rFonts w:cs="Calibri"/>
              </w:rPr>
            </w:pPr>
            <w:r>
              <w:rPr>
                <w:rFonts w:cs="Calibri"/>
              </w:rPr>
              <w:t>Profesyonel gelişim sürecinde stresle baş etme, stres ve çatışma yönetimi bakış açısı geliştirme</w:t>
            </w:r>
          </w:p>
          <w:p w:rsidR="00FF5178" w:rsidRPr="00F446EF" w:rsidRDefault="00D21246" w:rsidP="00D21246">
            <w:pPr>
              <w:pStyle w:val="ListeParagraf"/>
              <w:numPr>
                <w:ilvl w:val="0"/>
                <w:numId w:val="13"/>
              </w:numPr>
              <w:spacing w:after="0"/>
              <w:ind w:hanging="167"/>
              <w:cnfStyle w:val="000000000000" w:firstRow="0" w:lastRow="0" w:firstColumn="0" w:lastColumn="0" w:oddVBand="0" w:evenVBand="0" w:oddHBand="0" w:evenHBand="0" w:firstRowFirstColumn="0" w:firstRowLastColumn="0" w:lastRowFirstColumn="0" w:lastRowLastColumn="0"/>
              <w:rPr>
                <w:rFonts w:cs="Calibri"/>
                <w:color w:val="DDDDDD"/>
              </w:rPr>
            </w:pPr>
            <w:r>
              <w:rPr>
                <w:rFonts w:cs="Calibri"/>
              </w:rPr>
              <w:t xml:space="preserve">Profesyonel gelişim süreci ile duygusal </w:t>
            </w:r>
            <w:proofErr w:type="gramStart"/>
            <w:r>
              <w:rPr>
                <w:rFonts w:cs="Calibri"/>
              </w:rPr>
              <w:t>zeka</w:t>
            </w:r>
            <w:proofErr w:type="gramEnd"/>
            <w:r>
              <w:rPr>
                <w:rFonts w:cs="Calibri"/>
              </w:rPr>
              <w:t xml:space="preserve"> gelişimi ve sosyal duyarlılık arasındaki bağıntıları tanıma, yorumlama</w:t>
            </w:r>
          </w:p>
        </w:tc>
      </w:tr>
      <w:tr w:rsidR="00FF5178" w:rsidRPr="00F446EF" w:rsidTr="006B2275">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1800" w:type="dxa"/>
          </w:tcPr>
          <w:p w:rsidR="00FF5178" w:rsidRPr="00F446EF" w:rsidRDefault="00FF5178" w:rsidP="005B0A4F">
            <w:pPr>
              <w:spacing w:after="0"/>
              <w:ind w:left="142"/>
              <w:rPr>
                <w:rFonts w:cs="Calibri"/>
                <w:b/>
                <w:color w:val="365F91"/>
              </w:rPr>
            </w:pPr>
            <w:r w:rsidRPr="00F446EF">
              <w:rPr>
                <w:rFonts w:cs="Calibri"/>
                <w:b/>
                <w:bCs/>
                <w:color w:val="365F91"/>
              </w:rPr>
              <w:t xml:space="preserve">Uygulama Akışı </w:t>
            </w:r>
            <w:r>
              <w:rPr>
                <w:rFonts w:cs="Calibri"/>
                <w:b/>
                <w:bCs/>
                <w:color w:val="365F91"/>
              </w:rPr>
              <w:t>Kullanılan Y</w:t>
            </w:r>
            <w:r w:rsidRPr="00F446EF">
              <w:rPr>
                <w:rFonts w:cs="Calibri"/>
                <w:b/>
                <w:bCs/>
                <w:color w:val="365F91"/>
              </w:rPr>
              <w:t xml:space="preserve">öntemler </w:t>
            </w:r>
          </w:p>
        </w:tc>
        <w:tc>
          <w:tcPr>
            <w:tcW w:w="13590" w:type="dxa"/>
            <w:gridSpan w:val="3"/>
          </w:tcPr>
          <w:p w:rsidR="00795873" w:rsidRPr="00F446EF" w:rsidRDefault="00795873" w:rsidP="00795873">
            <w:pPr>
              <w:pStyle w:val="ListeParagraf"/>
              <w:numPr>
                <w:ilvl w:val="0"/>
                <w:numId w:val="15"/>
              </w:numPr>
              <w:spacing w:after="0"/>
              <w:ind w:hanging="167"/>
              <w:cnfStyle w:val="000000100000" w:firstRow="0" w:lastRow="0" w:firstColumn="0" w:lastColumn="0" w:oddVBand="0" w:evenVBand="0" w:oddHBand="1" w:evenHBand="0" w:firstRowFirstColumn="0" w:firstRowLastColumn="0" w:lastRowFirstColumn="0" w:lastRowLastColumn="0"/>
              <w:rPr>
                <w:rFonts w:cs="Calibri"/>
              </w:rPr>
            </w:pPr>
            <w:r w:rsidRPr="00D97228">
              <w:rPr>
                <w:rFonts w:asciiTheme="minorHAnsi" w:hAnsiTheme="minorHAnsi" w:cstheme="minorHAnsi"/>
              </w:rPr>
              <w:t xml:space="preserve">Bu </w:t>
            </w:r>
            <w:r>
              <w:rPr>
                <w:rFonts w:asciiTheme="minorHAnsi" w:hAnsiTheme="minorHAnsi" w:cstheme="minorHAnsi"/>
              </w:rPr>
              <w:t xml:space="preserve">toplantılar yarımşar günlük </w:t>
            </w:r>
            <w:r w:rsidRPr="00D97228">
              <w:rPr>
                <w:rFonts w:asciiTheme="minorHAnsi" w:hAnsiTheme="minorHAnsi" w:cstheme="minorHAnsi"/>
              </w:rPr>
              <w:t xml:space="preserve">toplam </w:t>
            </w:r>
            <w:r>
              <w:rPr>
                <w:rFonts w:asciiTheme="minorHAnsi" w:hAnsiTheme="minorHAnsi" w:cstheme="minorHAnsi"/>
              </w:rPr>
              <w:t>5</w:t>
            </w:r>
            <w:r w:rsidRPr="00D97228">
              <w:rPr>
                <w:rFonts w:asciiTheme="minorHAnsi" w:hAnsiTheme="minorHAnsi" w:cstheme="minorHAnsi"/>
              </w:rPr>
              <w:t xml:space="preserve"> oturum halinde gerçekleştirilecektir. H</w:t>
            </w:r>
            <w:r w:rsidRPr="00D97228">
              <w:rPr>
                <w:rFonts w:cs="Calibri"/>
              </w:rPr>
              <w:t xml:space="preserve">er bir oturumda, davetli konuklar </w:t>
            </w:r>
            <w:r>
              <w:rPr>
                <w:rFonts w:cs="Calibri"/>
              </w:rPr>
              <w:t xml:space="preserve">seçilen ana tema çerçevesinde sunumlar yapacak ve </w:t>
            </w:r>
            <w:r w:rsidRPr="00D97228">
              <w:rPr>
                <w:rFonts w:cs="Calibri"/>
              </w:rPr>
              <w:t>deneyimlerini paylaşacak</w:t>
            </w:r>
            <w:r>
              <w:rPr>
                <w:rFonts w:cs="Calibri"/>
              </w:rPr>
              <w:t>tır.</w:t>
            </w:r>
            <w:r w:rsidRPr="00D97228">
              <w:rPr>
                <w:rFonts w:cs="Calibri"/>
              </w:rPr>
              <w:t xml:space="preserve"> </w:t>
            </w:r>
            <w:r>
              <w:rPr>
                <w:rFonts w:cs="Calibri"/>
              </w:rPr>
              <w:t>Her toplantıda öğrencilerin profesyonel gelişim süreçlerinde konularla ilgili bakış açısı geliştirmelerine yönelik tartışma-forum bölümleri için düzenleme yapılacaktır.</w:t>
            </w:r>
          </w:p>
        </w:tc>
      </w:tr>
      <w:tr w:rsidR="00F66762" w:rsidRPr="00F446EF" w:rsidTr="006B2275">
        <w:trPr>
          <w:trHeight w:val="546"/>
        </w:trPr>
        <w:tc>
          <w:tcPr>
            <w:cnfStyle w:val="000010000000" w:firstRow="0" w:lastRow="0" w:firstColumn="0" w:lastColumn="0" w:oddVBand="1" w:evenVBand="0" w:oddHBand="0" w:evenHBand="0" w:firstRowFirstColumn="0" w:firstRowLastColumn="0" w:lastRowFirstColumn="0" w:lastRowLastColumn="0"/>
            <w:tcW w:w="1800" w:type="dxa"/>
          </w:tcPr>
          <w:p w:rsidR="00F66762" w:rsidRPr="00F446EF" w:rsidRDefault="00F66762" w:rsidP="005B0A4F">
            <w:pPr>
              <w:spacing w:after="0"/>
              <w:ind w:left="142"/>
              <w:rPr>
                <w:rFonts w:cs="Calibri"/>
                <w:b/>
                <w:bCs/>
                <w:color w:val="365F91"/>
              </w:rPr>
            </w:pPr>
            <w:r w:rsidRPr="00C42983">
              <w:rPr>
                <w:rFonts w:cs="Calibri"/>
                <w:b/>
                <w:bCs/>
                <w:color w:val="365F91"/>
              </w:rPr>
              <w:t>Önerilen Okuma Materyalleri</w:t>
            </w:r>
          </w:p>
        </w:tc>
        <w:tc>
          <w:tcPr>
            <w:tcW w:w="13590" w:type="dxa"/>
            <w:gridSpan w:val="3"/>
          </w:tcPr>
          <w:p w:rsidR="00F66762" w:rsidRDefault="00F66762" w:rsidP="00795873">
            <w:pPr>
              <w:pStyle w:val="ListeParagraf"/>
              <w:numPr>
                <w:ilvl w:val="0"/>
                <w:numId w:val="15"/>
              </w:numPr>
              <w:spacing w:after="0"/>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Hasta Hakları: Uluslar arası Bildirgeler ve Tıp Etiği Çerçevesinde-Gürkan Sert</w:t>
            </w:r>
            <w:r w:rsidR="00250573">
              <w:rPr>
                <w:rFonts w:asciiTheme="minorHAnsi" w:hAnsiTheme="minorHAnsi" w:cstheme="minorHAnsi"/>
              </w:rPr>
              <w:t>, Babil Yayınları, İstanbul, 2004</w:t>
            </w:r>
          </w:p>
          <w:p w:rsidR="00250573" w:rsidRDefault="00250573" w:rsidP="00795873">
            <w:pPr>
              <w:pStyle w:val="ListeParagraf"/>
              <w:numPr>
                <w:ilvl w:val="0"/>
                <w:numId w:val="15"/>
              </w:numPr>
              <w:spacing w:after="0"/>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Sağlığın Sosyal Belirleyicileri, Ed. Michael Marmot, Richard G. Wilkinson, Çeviri Ed: İlker Kayı, Yeşim Yasin, İnsev Yayınları, İstanbul 2009.</w:t>
            </w:r>
          </w:p>
          <w:p w:rsidR="00250573" w:rsidRDefault="00250573" w:rsidP="00795873">
            <w:pPr>
              <w:pStyle w:val="ListeParagraf"/>
              <w:numPr>
                <w:ilvl w:val="0"/>
                <w:numId w:val="15"/>
              </w:numPr>
              <w:spacing w:after="0"/>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Duygusal </w:t>
            </w:r>
            <w:proofErr w:type="gramStart"/>
            <w:r>
              <w:rPr>
                <w:rFonts w:asciiTheme="minorHAnsi" w:hAnsiTheme="minorHAnsi" w:cstheme="minorHAnsi"/>
              </w:rPr>
              <w:t>Zeka</w:t>
            </w:r>
            <w:proofErr w:type="gramEnd"/>
            <w:r>
              <w:rPr>
                <w:rFonts w:asciiTheme="minorHAnsi" w:hAnsiTheme="minorHAnsi" w:cstheme="minorHAnsi"/>
              </w:rPr>
              <w:t>, Daniel Goleman, Varlık Yayınları, 31. Baskı, İstanbul 2000</w:t>
            </w:r>
          </w:p>
          <w:p w:rsidR="002667F5" w:rsidRDefault="002667F5" w:rsidP="00795873">
            <w:pPr>
              <w:pStyle w:val="ListeParagraf"/>
              <w:numPr>
                <w:ilvl w:val="0"/>
                <w:numId w:val="15"/>
              </w:numPr>
              <w:spacing w:after="0"/>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Preventive Stress Management in Organizations, </w:t>
            </w:r>
            <w:r w:rsidR="009F6F68">
              <w:rPr>
                <w:rFonts w:asciiTheme="minorHAnsi" w:hAnsiTheme="minorHAnsi" w:cstheme="minorHAnsi"/>
              </w:rPr>
              <w:t>James Campbell Quick, Thomas A. Wright, Joyce A. Adkins, McGraw Hill, Washington DC, 2012</w:t>
            </w:r>
          </w:p>
          <w:p w:rsidR="00894D51" w:rsidRPr="00D97228" w:rsidRDefault="00894D51" w:rsidP="00894D51">
            <w:pPr>
              <w:pStyle w:val="ListeParagraf"/>
              <w:numPr>
                <w:ilvl w:val="0"/>
                <w:numId w:val="15"/>
              </w:numPr>
              <w:spacing w:after="0"/>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Research Ethics (Routledge Annuals of Bioethics), Ed. Ana Smith Iltis, Routledge, 1.edition, 2008</w:t>
            </w:r>
          </w:p>
        </w:tc>
      </w:tr>
    </w:tbl>
    <w:p w:rsidR="00B81412" w:rsidRDefault="00B81412" w:rsidP="00894D51">
      <w:pPr>
        <w:pStyle w:val="Balk1"/>
        <w:shd w:val="clear" w:color="auto" w:fill="FFFFFF"/>
        <w:spacing w:before="0" w:beforeAutospacing="0"/>
      </w:pPr>
    </w:p>
    <w:p w:rsidR="00B81412" w:rsidRPr="00C03AED" w:rsidRDefault="00B81412" w:rsidP="00F34465">
      <w:pPr>
        <w:spacing w:after="120"/>
        <w:ind w:left="426"/>
        <w:rPr>
          <w:rFonts w:cs="Calibri"/>
          <w:b/>
          <w:color w:val="C00000"/>
          <w:sz w:val="24"/>
          <w:szCs w:val="24"/>
          <w:lang w:val="en-US"/>
        </w:rPr>
      </w:pPr>
      <w:r>
        <w:br w:type="page"/>
      </w:r>
      <w:r w:rsidR="00C03AED" w:rsidRPr="00C03AED">
        <w:rPr>
          <w:b/>
          <w:color w:val="C00000"/>
        </w:rPr>
        <w:lastRenderedPageBreak/>
        <w:t xml:space="preserve">3. </w:t>
      </w:r>
      <w:r w:rsidRPr="00C03AED">
        <w:rPr>
          <w:rFonts w:cs="Calibri"/>
          <w:b/>
          <w:color w:val="C00000"/>
          <w:sz w:val="24"/>
          <w:szCs w:val="24"/>
          <w:lang w:val="en-US"/>
        </w:rPr>
        <w:t>KANITA DAYALI TIP</w:t>
      </w:r>
    </w:p>
    <w:tbl>
      <w:tblPr>
        <w:tblStyle w:val="OrtaKlavuz1-Vurgu5"/>
        <w:tblW w:w="14425" w:type="dxa"/>
        <w:tblLayout w:type="fixed"/>
        <w:tblLook w:val="04A0" w:firstRow="1" w:lastRow="0" w:firstColumn="1" w:lastColumn="0" w:noHBand="0" w:noVBand="1"/>
      </w:tblPr>
      <w:tblGrid>
        <w:gridCol w:w="1761"/>
        <w:gridCol w:w="5577"/>
        <w:gridCol w:w="7087"/>
      </w:tblGrid>
      <w:tr w:rsidR="00EE47B9" w:rsidTr="008F295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61"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EE47B9" w:rsidRPr="00F34465" w:rsidRDefault="00EE47B9">
            <w:pPr>
              <w:spacing w:after="0" w:line="240" w:lineRule="auto"/>
              <w:ind w:left="142"/>
              <w:rPr>
                <w:rFonts w:cs="Calibri"/>
                <w:color w:val="365F91"/>
              </w:rPr>
            </w:pPr>
            <w:r w:rsidRPr="00F34465">
              <w:rPr>
                <w:rFonts w:cs="Calibri"/>
                <w:b w:val="0"/>
                <w:bCs w:val="0"/>
                <w:color w:val="365F91"/>
              </w:rPr>
              <w:t>Oturum Koordinatörü</w:t>
            </w:r>
          </w:p>
        </w:tc>
        <w:tc>
          <w:tcPr>
            <w:tcW w:w="5577"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EE47B9" w:rsidRPr="00F34465" w:rsidRDefault="00EE47B9" w:rsidP="00EE47B9">
            <w:pPr>
              <w:spacing w:after="0" w:line="240" w:lineRule="auto"/>
              <w:ind w:left="5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F34465">
              <w:rPr>
                <w:rFonts w:asciiTheme="minorHAnsi" w:hAnsiTheme="minorHAnsi" w:cs="Calibri"/>
              </w:rPr>
              <w:t xml:space="preserve">Dr. </w:t>
            </w:r>
            <w:proofErr w:type="spellStart"/>
            <w:r w:rsidRPr="00F34465">
              <w:rPr>
                <w:rFonts w:asciiTheme="minorHAnsi" w:hAnsiTheme="minorHAnsi" w:cs="Calibri"/>
              </w:rPr>
              <w:t>Dilşad</w:t>
            </w:r>
            <w:proofErr w:type="spellEnd"/>
            <w:r w:rsidRPr="00F34465">
              <w:rPr>
                <w:rFonts w:asciiTheme="minorHAnsi" w:hAnsiTheme="minorHAnsi" w:cs="Calibri"/>
              </w:rPr>
              <w:t xml:space="preserve"> </w:t>
            </w:r>
            <w:proofErr w:type="spellStart"/>
            <w:r w:rsidRPr="00F34465">
              <w:rPr>
                <w:rFonts w:asciiTheme="minorHAnsi" w:hAnsiTheme="minorHAnsi" w:cs="Calibri"/>
              </w:rPr>
              <w:t>Save</w:t>
            </w:r>
            <w:proofErr w:type="spellEnd"/>
            <w:r>
              <w:rPr>
                <w:rFonts w:asciiTheme="minorHAnsi" w:hAnsiTheme="minorHAnsi" w:cs="Calibri"/>
              </w:rPr>
              <w:t xml:space="preserve">, </w:t>
            </w:r>
            <w:r w:rsidRPr="00F34465">
              <w:rPr>
                <w:rFonts w:asciiTheme="minorHAnsi" w:hAnsiTheme="minorHAnsi" w:cs="Calibri"/>
              </w:rPr>
              <w:t xml:space="preserve">Dr. Pınar </w:t>
            </w:r>
            <w:proofErr w:type="gramStart"/>
            <w:r w:rsidRPr="00F34465">
              <w:rPr>
                <w:rFonts w:asciiTheme="minorHAnsi" w:hAnsiTheme="minorHAnsi" w:cs="Calibri"/>
              </w:rPr>
              <w:t>Ay</w:t>
            </w:r>
            <w:r>
              <w:rPr>
                <w:rFonts w:asciiTheme="minorHAnsi" w:hAnsiTheme="minorHAnsi" w:cs="Calibri"/>
              </w:rPr>
              <w:t>,</w:t>
            </w:r>
            <w:r w:rsidRPr="00F34465">
              <w:rPr>
                <w:rFonts w:asciiTheme="minorHAnsi" w:hAnsiTheme="minorHAnsi" w:cs="Calibri"/>
              </w:rPr>
              <w:t>Dr.</w:t>
            </w:r>
            <w:proofErr w:type="gramEnd"/>
            <w:r w:rsidRPr="00F34465">
              <w:rPr>
                <w:rFonts w:asciiTheme="minorHAnsi" w:hAnsiTheme="minorHAnsi" w:cs="Calibri"/>
              </w:rPr>
              <w:t xml:space="preserve"> Seyhan Hıdıroğlu</w:t>
            </w:r>
            <w:r>
              <w:rPr>
                <w:rFonts w:asciiTheme="minorHAnsi" w:hAnsiTheme="minorHAnsi" w:cs="Calibri"/>
              </w:rPr>
              <w:t xml:space="preserve">, </w:t>
            </w:r>
            <w:r w:rsidRPr="00F34465">
              <w:rPr>
                <w:rFonts w:asciiTheme="minorHAnsi" w:hAnsiTheme="minorHAnsi" w:cs="Calibri"/>
              </w:rPr>
              <w:t xml:space="preserve">Dr. Nilüfer </w:t>
            </w:r>
            <w:proofErr w:type="spellStart"/>
            <w:r w:rsidRPr="00F34465">
              <w:rPr>
                <w:rFonts w:asciiTheme="minorHAnsi" w:hAnsiTheme="minorHAnsi" w:cs="Calibri"/>
              </w:rPr>
              <w:t>Özaydın</w:t>
            </w:r>
            <w:r>
              <w:rPr>
                <w:rFonts w:asciiTheme="minorHAnsi" w:hAnsiTheme="minorHAnsi" w:cs="Calibri"/>
              </w:rPr>
              <w:t>,</w:t>
            </w:r>
            <w:r w:rsidRPr="00F34465">
              <w:rPr>
                <w:rFonts w:asciiTheme="minorHAnsi" w:hAnsiTheme="minorHAnsi" w:cs="Calibri"/>
              </w:rPr>
              <w:t>Dr</w:t>
            </w:r>
            <w:proofErr w:type="spellEnd"/>
            <w:r w:rsidRPr="00F34465">
              <w:rPr>
                <w:rFonts w:asciiTheme="minorHAnsi" w:hAnsiTheme="minorHAnsi" w:cs="Calibri"/>
              </w:rPr>
              <w:t>. Emel Lüleci</w:t>
            </w:r>
          </w:p>
        </w:tc>
        <w:tc>
          <w:tcPr>
            <w:tcW w:w="7087"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EE47B9" w:rsidRPr="00F34465" w:rsidRDefault="00EE47B9" w:rsidP="005E552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808080"/>
              </w:rPr>
            </w:pPr>
            <w:r w:rsidRPr="00F34465">
              <w:rPr>
                <w:rFonts w:asciiTheme="minorHAnsi" w:hAnsiTheme="minorHAnsi" w:cs="Calibri"/>
                <w:color w:val="000000" w:themeColor="text1"/>
              </w:rPr>
              <w:t xml:space="preserve">İki haftalık gruplar halinde beş oturum ve dört gün serbest çalışma. Toplam 20 saat </w:t>
            </w:r>
            <w:proofErr w:type="gramStart"/>
            <w:r w:rsidRPr="00F34465">
              <w:rPr>
                <w:rFonts w:asciiTheme="minorHAnsi" w:hAnsiTheme="minorHAnsi" w:cs="Calibri"/>
                <w:color w:val="000000" w:themeColor="text1"/>
              </w:rPr>
              <w:t>teorik  36</w:t>
            </w:r>
            <w:proofErr w:type="gramEnd"/>
            <w:r w:rsidRPr="00F34465">
              <w:rPr>
                <w:rFonts w:asciiTheme="minorHAnsi" w:hAnsiTheme="minorHAnsi" w:cs="Calibri"/>
                <w:color w:val="000000" w:themeColor="text1"/>
              </w:rPr>
              <w:t xml:space="preserve"> saat pratik</w:t>
            </w:r>
          </w:p>
        </w:tc>
      </w:tr>
      <w:tr w:rsidR="00F34465" w:rsidTr="00F344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61"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pPr>
              <w:spacing w:after="0" w:line="240" w:lineRule="auto"/>
              <w:ind w:left="142"/>
              <w:rPr>
                <w:rFonts w:cs="Calibri"/>
                <w:color w:val="365F91"/>
              </w:rPr>
            </w:pPr>
            <w:r w:rsidRPr="00F34465">
              <w:rPr>
                <w:rFonts w:cs="Calibri"/>
                <w:b w:val="0"/>
                <w:bCs w:val="0"/>
                <w:color w:val="365F91"/>
              </w:rPr>
              <w:t xml:space="preserve">Sorumlu </w:t>
            </w:r>
            <w:proofErr w:type="spellStart"/>
            <w:r w:rsidRPr="00F34465">
              <w:rPr>
                <w:rFonts w:cs="Calibri"/>
                <w:b w:val="0"/>
                <w:bCs w:val="0"/>
                <w:color w:val="365F91"/>
              </w:rPr>
              <w:t>AbD</w:t>
            </w:r>
            <w:proofErr w:type="spellEnd"/>
          </w:p>
        </w:tc>
        <w:tc>
          <w:tcPr>
            <w:tcW w:w="12664" w:type="dxa"/>
            <w:gridSpan w:val="2"/>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pPr>
              <w:spacing w:after="0" w:line="240" w:lineRule="auto"/>
              <w:ind w:left="5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F34465">
              <w:rPr>
                <w:rFonts w:asciiTheme="minorHAnsi" w:hAnsiTheme="minorHAnsi" w:cs="Calibri"/>
              </w:rPr>
              <w:t>Halk Sağlığı</w:t>
            </w:r>
          </w:p>
        </w:tc>
      </w:tr>
      <w:tr w:rsidR="00F34465" w:rsidTr="00F34465">
        <w:trPr>
          <w:trHeight w:val="999"/>
        </w:trPr>
        <w:tc>
          <w:tcPr>
            <w:cnfStyle w:val="001000000000" w:firstRow="0" w:lastRow="0" w:firstColumn="1" w:lastColumn="0" w:oddVBand="0" w:evenVBand="0" w:oddHBand="0" w:evenHBand="0" w:firstRowFirstColumn="0" w:firstRowLastColumn="0" w:lastRowFirstColumn="0" w:lastRowLastColumn="0"/>
            <w:tcW w:w="1761"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pPr>
              <w:spacing w:after="0" w:line="240" w:lineRule="auto"/>
              <w:ind w:left="142"/>
              <w:rPr>
                <w:rFonts w:cs="Calibri"/>
                <w:color w:val="365F91"/>
              </w:rPr>
            </w:pPr>
            <w:r w:rsidRPr="00F34465">
              <w:rPr>
                <w:rFonts w:cs="Calibri"/>
                <w:b w:val="0"/>
                <w:bCs w:val="0"/>
                <w:color w:val="365F91"/>
              </w:rPr>
              <w:t>Kazanılan / Pekiştirilen Yeterlikler</w:t>
            </w:r>
          </w:p>
        </w:tc>
        <w:tc>
          <w:tcPr>
            <w:tcW w:w="12664" w:type="dxa"/>
            <w:gridSpan w:val="2"/>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rsidP="00EE47B9">
            <w:pPr>
              <w:pStyle w:val="ListeParagraf"/>
              <w:numPr>
                <w:ilvl w:val="0"/>
                <w:numId w:val="3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US"/>
              </w:rPr>
            </w:pPr>
            <w:r w:rsidRPr="00F34465">
              <w:rPr>
                <w:rFonts w:asciiTheme="minorHAnsi" w:hAnsiTheme="minorHAnsi"/>
                <w:lang w:eastAsia="en-US"/>
              </w:rPr>
              <w:t xml:space="preserve">Bilgiye ulaşma ve yönetme </w:t>
            </w:r>
          </w:p>
          <w:p w:rsidR="00F34465" w:rsidRPr="00F34465" w:rsidRDefault="00F34465" w:rsidP="00EE47B9">
            <w:pPr>
              <w:pStyle w:val="ListeParagraf"/>
              <w:numPr>
                <w:ilvl w:val="0"/>
                <w:numId w:val="3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US"/>
              </w:rPr>
            </w:pPr>
            <w:r w:rsidRPr="00F34465">
              <w:rPr>
                <w:rFonts w:asciiTheme="minorHAnsi" w:hAnsiTheme="minorHAnsi"/>
                <w:lang w:eastAsia="en-US"/>
              </w:rPr>
              <w:t>Bilgilerin entegrasyonu, eleştirel düşünme, kanıta dayalı karar verme</w:t>
            </w:r>
          </w:p>
          <w:p w:rsidR="00F34465" w:rsidRPr="00F34465" w:rsidRDefault="00F34465" w:rsidP="00EE47B9">
            <w:pPr>
              <w:pStyle w:val="ListeParagraf"/>
              <w:numPr>
                <w:ilvl w:val="0"/>
                <w:numId w:val="3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US"/>
              </w:rPr>
            </w:pPr>
            <w:r w:rsidRPr="00F34465">
              <w:rPr>
                <w:rFonts w:asciiTheme="minorHAnsi" w:hAnsiTheme="minorHAnsi"/>
                <w:lang w:eastAsia="en-US"/>
              </w:rPr>
              <w:t>Bilimsel yöntemler ve araştırma becerileri kazanmak</w:t>
            </w:r>
          </w:p>
        </w:tc>
      </w:tr>
      <w:tr w:rsidR="00F34465" w:rsidTr="00F3446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761"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tcPr>
          <w:p w:rsidR="00F34465" w:rsidRPr="00F34465" w:rsidRDefault="00F34465">
            <w:pPr>
              <w:spacing w:after="0" w:line="240" w:lineRule="auto"/>
              <w:ind w:left="142"/>
              <w:rPr>
                <w:rFonts w:cs="Calibri"/>
                <w:color w:val="365F91"/>
              </w:rPr>
            </w:pPr>
            <w:r w:rsidRPr="00F34465">
              <w:rPr>
                <w:rFonts w:cs="Calibri"/>
                <w:b w:val="0"/>
                <w:bCs w:val="0"/>
                <w:color w:val="365F91"/>
              </w:rPr>
              <w:t xml:space="preserve">Amaç ve Öğrenim Hedefleri </w:t>
            </w:r>
          </w:p>
          <w:p w:rsidR="00F34465" w:rsidRPr="00F34465" w:rsidRDefault="00F34465">
            <w:pPr>
              <w:spacing w:after="0" w:line="240" w:lineRule="auto"/>
              <w:rPr>
                <w:rFonts w:cs="Calibri"/>
                <w:color w:val="365F91"/>
              </w:rPr>
            </w:pPr>
          </w:p>
        </w:tc>
        <w:tc>
          <w:tcPr>
            <w:tcW w:w="12664" w:type="dxa"/>
            <w:gridSpan w:val="2"/>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bCs/>
              </w:rPr>
              <w:t>Kanıta dayalı tıp kavramı, felsefesi ve kanıtların hiyerarşisi hakkında bilgi kazanma</w:t>
            </w:r>
          </w:p>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bCs/>
              </w:rPr>
              <w:t xml:space="preserve">Kanıtlara ulaşma yolları ile ilgili bilgi ve beceri geliştirme </w:t>
            </w:r>
          </w:p>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rPr>
              <w:t>Araştırma tipleri ve araştırmalardan elde edilen ölçütler hakkında bilgi kazanmak</w:t>
            </w:r>
          </w:p>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rPr>
              <w:t>Farklı araştırma tiplerinden elde edilen kanıtların geçerliliğini değerlendirme becerisi kazanmak</w:t>
            </w:r>
          </w:p>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rPr>
              <w:t>Araştırma sonuçlarının yanlış yorumlanması, yan tutma ve rastgele örnekleme hatası hakkında bilgi sahibi olmak ve araştırmaları bu yönden değerlendirme becerisi geliştirmek</w:t>
            </w:r>
          </w:p>
          <w:p w:rsidR="00A15EA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rPr>
              <w:t xml:space="preserve">Tanı testlerinin geçerliği ve güvenirliği ile ilgili kavramlar konusunda bilgi sahibi olmak, duyarlılık, seçicilik,  </w:t>
            </w:r>
            <w:proofErr w:type="spellStart"/>
            <w:r w:rsidRPr="00F34465">
              <w:rPr>
                <w:rFonts w:asciiTheme="minorHAnsi" w:hAnsiTheme="minorHAnsi"/>
              </w:rPr>
              <w:t>prediktif</w:t>
            </w:r>
            <w:proofErr w:type="spellEnd"/>
            <w:r w:rsidRPr="00F34465">
              <w:rPr>
                <w:rFonts w:asciiTheme="minorHAnsi" w:hAnsiTheme="minorHAnsi"/>
              </w:rPr>
              <w:t xml:space="preserve"> değer gibi ölçütleri yorumlama ve elde etme </w:t>
            </w:r>
            <w:proofErr w:type="spellStart"/>
            <w:r w:rsidRPr="00F34465">
              <w:rPr>
                <w:rFonts w:asciiTheme="minorHAnsi" w:hAnsiTheme="minorHAnsi"/>
              </w:rPr>
              <w:t>bece</w:t>
            </w:r>
            <w:proofErr w:type="spellEnd"/>
          </w:p>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rPr>
              <w:t>risini geliştirmek.</w:t>
            </w:r>
          </w:p>
          <w:p w:rsidR="00F34465" w:rsidRPr="00F34465" w:rsidRDefault="00F34465" w:rsidP="00EE47B9">
            <w:pPr>
              <w:numPr>
                <w:ilvl w:val="0"/>
                <w:numId w:val="3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4465">
              <w:rPr>
                <w:rFonts w:asciiTheme="minorHAnsi" w:hAnsiTheme="minorHAnsi"/>
              </w:rPr>
              <w:t>Hasta ile kanıta dayalı tıp verilerine dayanarak iletişim kurma becerisini geliştirmek.</w:t>
            </w:r>
          </w:p>
        </w:tc>
      </w:tr>
      <w:tr w:rsidR="00F34465" w:rsidTr="00F34465">
        <w:trPr>
          <w:trHeight w:val="546"/>
        </w:trPr>
        <w:tc>
          <w:tcPr>
            <w:cnfStyle w:val="001000000000" w:firstRow="0" w:lastRow="0" w:firstColumn="1" w:lastColumn="0" w:oddVBand="0" w:evenVBand="0" w:oddHBand="0" w:evenHBand="0" w:firstRowFirstColumn="0" w:firstRowLastColumn="0" w:lastRowFirstColumn="0" w:lastRowLastColumn="0"/>
            <w:tcW w:w="1761"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pPr>
              <w:spacing w:after="0" w:line="240" w:lineRule="auto"/>
              <w:ind w:left="142"/>
              <w:rPr>
                <w:rFonts w:cs="Calibri"/>
                <w:color w:val="365F91"/>
              </w:rPr>
            </w:pPr>
            <w:r w:rsidRPr="00F34465">
              <w:rPr>
                <w:rFonts w:cs="Calibri"/>
                <w:b w:val="0"/>
                <w:bCs w:val="0"/>
                <w:color w:val="365F91"/>
              </w:rPr>
              <w:t xml:space="preserve">Uygulama Akışı Kullanılan Yöntemler </w:t>
            </w:r>
          </w:p>
        </w:tc>
        <w:tc>
          <w:tcPr>
            <w:tcW w:w="12664" w:type="dxa"/>
            <w:gridSpan w:val="2"/>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rsidP="00F34465">
            <w:pPr>
              <w:pStyle w:val="ListeParagraf"/>
              <w:numPr>
                <w:ilvl w:val="0"/>
                <w:numId w:val="41"/>
              </w:numPr>
              <w:spacing w:after="0" w:line="240" w:lineRule="auto"/>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F34465">
              <w:rPr>
                <w:rFonts w:asciiTheme="minorHAnsi" w:hAnsiTheme="minorHAnsi" w:cs="Calibri"/>
                <w:lang w:eastAsia="en-US"/>
              </w:rPr>
              <w:t>Eğitici sunumları: Her grubun ilk günü eğitici kanıta dayalı tıbbın felsefesi, prensipleri, kanıtların hiyerarşisi, kanıtlara ulaşma yolları, araştırma tipleri, nedensellik kriterleri hakkında bilgi verecektir.</w:t>
            </w:r>
          </w:p>
          <w:p w:rsidR="00F34465" w:rsidRPr="00F34465" w:rsidRDefault="00F34465" w:rsidP="00F34465">
            <w:pPr>
              <w:pStyle w:val="ListeParagraf"/>
              <w:numPr>
                <w:ilvl w:val="0"/>
                <w:numId w:val="41"/>
              </w:numPr>
              <w:spacing w:after="0" w:line="240" w:lineRule="auto"/>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F34465">
              <w:rPr>
                <w:rFonts w:asciiTheme="minorHAnsi" w:hAnsiTheme="minorHAnsi" w:cs="Calibri"/>
                <w:lang w:eastAsia="en-US"/>
              </w:rPr>
              <w:t>Senaryo tartışması:  Her oturum sonunda kanıta dayalı tıpla ilgili bir senaryo verilerek kanıtlara ulaşma yollarını kullanarak problemi çözümlemede yardım edecek makalelerin gözden geçirilmesi istenecektir.</w:t>
            </w:r>
          </w:p>
          <w:p w:rsidR="00F34465" w:rsidRPr="00F34465" w:rsidRDefault="00F34465" w:rsidP="00F34465">
            <w:pPr>
              <w:pStyle w:val="ListeParagraf"/>
              <w:numPr>
                <w:ilvl w:val="0"/>
                <w:numId w:val="41"/>
              </w:numPr>
              <w:spacing w:after="0" w:line="240" w:lineRule="auto"/>
              <w:ind w:hanging="167"/>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F34465">
              <w:rPr>
                <w:rFonts w:asciiTheme="minorHAnsi" w:hAnsiTheme="minorHAnsi" w:cs="Calibri"/>
                <w:lang w:eastAsia="en-US"/>
              </w:rPr>
              <w:t>Makale incelemesi ve tartışması: Her senaryo ile ilgili bir ana makale eğitici ve öğrencilerle gözden geçirilecektir. Takip eden günde öğrencilerin serbest çalışma yaparak ilgili makaleleri konu rehberleri ve kanıta dayalı tıp kitaplarından yararlanarak değerlendirmeleri istenecek ve bir sonraki oturumda bulgular tartışılacaktır.</w:t>
            </w:r>
          </w:p>
          <w:p w:rsidR="00F34465" w:rsidRPr="00F34465" w:rsidRDefault="00F34465">
            <w:pPr>
              <w:pStyle w:val="ListeParagraf"/>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eastAsia="en-US"/>
              </w:rPr>
            </w:pPr>
            <w:r w:rsidRPr="00F34465">
              <w:rPr>
                <w:rFonts w:cs="Calibri"/>
                <w:lang w:eastAsia="en-US"/>
              </w:rPr>
              <w:t>Değerlendirme:  Oturumlara katılımdaki devamlılık ve tartışmalara aktif katılım eğitici tarafından değerlendirilecektir. Staj notu katılım (%40) ve yazılı/çoktan seçmeli sınavla (%60) değerlendirilecektir.</w:t>
            </w:r>
          </w:p>
        </w:tc>
      </w:tr>
      <w:tr w:rsidR="00F34465" w:rsidTr="00F3446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761" w:type="dxa"/>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pPr>
              <w:spacing w:after="0" w:line="240" w:lineRule="auto"/>
              <w:ind w:left="142"/>
              <w:rPr>
                <w:rFonts w:cs="Calibri"/>
                <w:color w:val="365F91"/>
              </w:rPr>
            </w:pPr>
            <w:r w:rsidRPr="00F34465">
              <w:rPr>
                <w:rFonts w:cs="Calibri"/>
                <w:b w:val="0"/>
                <w:bCs w:val="0"/>
                <w:color w:val="365F91"/>
              </w:rPr>
              <w:t>Önerilen Okuma Materyalleri</w:t>
            </w:r>
          </w:p>
        </w:tc>
        <w:tc>
          <w:tcPr>
            <w:tcW w:w="12664" w:type="dxa"/>
            <w:gridSpan w:val="2"/>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tcBorders>
            <w:hideMark/>
          </w:tcPr>
          <w:p w:rsidR="00F34465" w:rsidRPr="00F34465" w:rsidRDefault="00F34465" w:rsidP="00F34465">
            <w:pPr>
              <w:pStyle w:val="ListeParagraf"/>
              <w:numPr>
                <w:ilvl w:val="0"/>
                <w:numId w:val="41"/>
              </w:numPr>
              <w:spacing w:after="0" w:line="240" w:lineRule="auto"/>
              <w:ind w:hanging="1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F34465">
              <w:rPr>
                <w:rFonts w:asciiTheme="minorHAnsi" w:hAnsiTheme="minorHAnsi" w:cs="Courier New"/>
                <w:lang w:eastAsia="en-US"/>
              </w:rPr>
              <w:t>Topuzoğlu, A, Ay P. Kanıta Dayalı Tıp, Klinik Epidemiyolojik Çalışmaların Eleştirel Değerlendirilmesi. Ege Yayınları 2007</w:t>
            </w:r>
          </w:p>
          <w:p w:rsidR="00F34465" w:rsidRPr="00F34465" w:rsidRDefault="00F34465" w:rsidP="00F34465">
            <w:pPr>
              <w:pStyle w:val="ListeParagraf"/>
              <w:numPr>
                <w:ilvl w:val="0"/>
                <w:numId w:val="41"/>
              </w:numPr>
              <w:spacing w:after="0" w:line="240" w:lineRule="auto"/>
              <w:ind w:hanging="1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proofErr w:type="spellStart"/>
            <w:r w:rsidRPr="00F34465">
              <w:rPr>
                <w:rFonts w:asciiTheme="minorHAnsi" w:hAnsiTheme="minorHAnsi" w:cstheme="minorHAnsi"/>
                <w:lang w:eastAsia="en-US"/>
              </w:rPr>
              <w:t>Mayer</w:t>
            </w:r>
            <w:proofErr w:type="spellEnd"/>
            <w:r w:rsidRPr="00F34465">
              <w:rPr>
                <w:rFonts w:asciiTheme="minorHAnsi" w:hAnsiTheme="minorHAnsi" w:cstheme="minorHAnsi"/>
                <w:lang w:eastAsia="en-US"/>
              </w:rPr>
              <w:t xml:space="preserve"> D. </w:t>
            </w:r>
            <w:proofErr w:type="spellStart"/>
            <w:r w:rsidRPr="00F34465">
              <w:rPr>
                <w:rFonts w:asciiTheme="minorHAnsi" w:hAnsiTheme="minorHAnsi" w:cstheme="minorHAnsi"/>
                <w:lang w:eastAsia="en-US"/>
              </w:rPr>
              <w:t>Essential</w:t>
            </w:r>
            <w:proofErr w:type="spellEnd"/>
            <w:r w:rsidRPr="00F34465">
              <w:rPr>
                <w:rFonts w:asciiTheme="minorHAnsi" w:hAnsiTheme="minorHAnsi" w:cstheme="minorHAnsi"/>
                <w:lang w:eastAsia="en-US"/>
              </w:rPr>
              <w:t xml:space="preserve"> </w:t>
            </w:r>
            <w:proofErr w:type="spellStart"/>
            <w:r w:rsidRPr="00F34465">
              <w:rPr>
                <w:rFonts w:asciiTheme="minorHAnsi" w:hAnsiTheme="minorHAnsi" w:cstheme="minorHAnsi"/>
                <w:lang w:eastAsia="en-US"/>
              </w:rPr>
              <w:t>Evidence</w:t>
            </w:r>
            <w:proofErr w:type="spellEnd"/>
            <w:r w:rsidRPr="00F34465">
              <w:rPr>
                <w:rFonts w:asciiTheme="minorHAnsi" w:hAnsiTheme="minorHAnsi" w:cstheme="minorHAnsi"/>
                <w:lang w:eastAsia="en-US"/>
              </w:rPr>
              <w:t xml:space="preserve"> </w:t>
            </w:r>
            <w:proofErr w:type="spellStart"/>
            <w:r w:rsidRPr="00F34465">
              <w:rPr>
                <w:rFonts w:asciiTheme="minorHAnsi" w:hAnsiTheme="minorHAnsi" w:cstheme="minorHAnsi"/>
                <w:lang w:eastAsia="en-US"/>
              </w:rPr>
              <w:t>Based</w:t>
            </w:r>
            <w:proofErr w:type="spellEnd"/>
            <w:r w:rsidRPr="00F34465">
              <w:rPr>
                <w:rFonts w:asciiTheme="minorHAnsi" w:hAnsiTheme="minorHAnsi" w:cstheme="minorHAnsi"/>
                <w:lang w:eastAsia="en-US"/>
              </w:rPr>
              <w:t xml:space="preserve"> </w:t>
            </w:r>
            <w:proofErr w:type="spellStart"/>
            <w:r w:rsidRPr="00F34465">
              <w:rPr>
                <w:rFonts w:asciiTheme="minorHAnsi" w:hAnsiTheme="minorHAnsi" w:cstheme="minorHAnsi"/>
                <w:lang w:eastAsia="en-US"/>
              </w:rPr>
              <w:t>Medicine</w:t>
            </w:r>
            <w:proofErr w:type="spellEnd"/>
            <w:r w:rsidRPr="00F34465">
              <w:rPr>
                <w:rFonts w:asciiTheme="minorHAnsi" w:hAnsiTheme="minorHAnsi" w:cstheme="minorHAnsi"/>
                <w:lang w:eastAsia="en-US"/>
              </w:rPr>
              <w:t xml:space="preserve">. 2nd </w:t>
            </w:r>
            <w:proofErr w:type="spellStart"/>
            <w:r w:rsidRPr="00F34465">
              <w:rPr>
                <w:rFonts w:asciiTheme="minorHAnsi" w:hAnsiTheme="minorHAnsi" w:cstheme="minorHAnsi"/>
                <w:lang w:eastAsia="en-US"/>
              </w:rPr>
              <w:t>edition</w:t>
            </w:r>
            <w:proofErr w:type="spellEnd"/>
            <w:r w:rsidRPr="00F34465">
              <w:rPr>
                <w:rFonts w:asciiTheme="minorHAnsi" w:hAnsiTheme="minorHAnsi" w:cstheme="minorHAnsi"/>
                <w:lang w:eastAsia="en-US"/>
              </w:rPr>
              <w:t xml:space="preserve">. Cambridge </w:t>
            </w:r>
            <w:proofErr w:type="spellStart"/>
            <w:r w:rsidRPr="00F34465">
              <w:rPr>
                <w:rFonts w:asciiTheme="minorHAnsi" w:hAnsiTheme="minorHAnsi" w:cstheme="minorHAnsi"/>
                <w:lang w:eastAsia="en-US"/>
              </w:rPr>
              <w:t>University</w:t>
            </w:r>
            <w:proofErr w:type="spellEnd"/>
            <w:r w:rsidRPr="00F34465">
              <w:rPr>
                <w:rFonts w:asciiTheme="minorHAnsi" w:hAnsiTheme="minorHAnsi" w:cstheme="minorHAnsi"/>
                <w:lang w:eastAsia="en-US"/>
              </w:rPr>
              <w:t xml:space="preserve"> </w:t>
            </w:r>
            <w:proofErr w:type="spellStart"/>
            <w:r w:rsidRPr="00F34465">
              <w:rPr>
                <w:rFonts w:asciiTheme="minorHAnsi" w:hAnsiTheme="minorHAnsi" w:cstheme="minorHAnsi"/>
                <w:lang w:eastAsia="en-US"/>
              </w:rPr>
              <w:t>Press</w:t>
            </w:r>
            <w:proofErr w:type="spellEnd"/>
            <w:r w:rsidRPr="00F34465">
              <w:rPr>
                <w:rFonts w:asciiTheme="minorHAnsi" w:hAnsiTheme="minorHAnsi" w:cstheme="minorHAnsi"/>
                <w:lang w:eastAsia="en-US"/>
              </w:rPr>
              <w:t xml:space="preserve"> 2010.</w:t>
            </w:r>
          </w:p>
          <w:p w:rsidR="00F34465" w:rsidRPr="00F34465" w:rsidRDefault="00F34465" w:rsidP="00F34465">
            <w:pPr>
              <w:pStyle w:val="ListeParagraf"/>
              <w:numPr>
                <w:ilvl w:val="0"/>
                <w:numId w:val="41"/>
              </w:numPr>
              <w:spacing w:after="0" w:line="240" w:lineRule="auto"/>
              <w:ind w:hanging="1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proofErr w:type="spellStart"/>
            <w:r w:rsidRPr="00F34465">
              <w:rPr>
                <w:lang w:eastAsia="en-US"/>
              </w:rPr>
              <w:t>Sackett</w:t>
            </w:r>
            <w:proofErr w:type="spellEnd"/>
            <w:r w:rsidRPr="00F34465">
              <w:rPr>
                <w:lang w:eastAsia="en-US"/>
              </w:rPr>
              <w:t xml:space="preserve">, D. L., </w:t>
            </w:r>
            <w:proofErr w:type="spellStart"/>
            <w:r w:rsidRPr="00F34465">
              <w:rPr>
                <w:lang w:eastAsia="en-US"/>
              </w:rPr>
              <w:t>Straus</w:t>
            </w:r>
            <w:proofErr w:type="spellEnd"/>
            <w:r w:rsidRPr="00F34465">
              <w:rPr>
                <w:lang w:eastAsia="en-US"/>
              </w:rPr>
              <w:t xml:space="preserve">, S. E., </w:t>
            </w:r>
            <w:proofErr w:type="spellStart"/>
            <w:r w:rsidRPr="00F34465">
              <w:rPr>
                <w:lang w:eastAsia="en-US"/>
              </w:rPr>
              <w:t>Richardson</w:t>
            </w:r>
            <w:proofErr w:type="spellEnd"/>
            <w:r w:rsidRPr="00F34465">
              <w:rPr>
                <w:lang w:eastAsia="en-US"/>
              </w:rPr>
              <w:t xml:space="preserve">, W. S., </w:t>
            </w:r>
            <w:proofErr w:type="spellStart"/>
            <w:r w:rsidRPr="00F34465">
              <w:rPr>
                <w:lang w:eastAsia="en-US"/>
              </w:rPr>
              <w:t>Rosenberg</w:t>
            </w:r>
            <w:proofErr w:type="spellEnd"/>
            <w:r w:rsidRPr="00F34465">
              <w:rPr>
                <w:lang w:eastAsia="en-US"/>
              </w:rPr>
              <w:t xml:space="preserve">, W., </w:t>
            </w:r>
            <w:proofErr w:type="spellStart"/>
            <w:r w:rsidRPr="00F34465">
              <w:rPr>
                <w:lang w:eastAsia="en-US"/>
              </w:rPr>
              <w:t>Haynes</w:t>
            </w:r>
            <w:proofErr w:type="spellEnd"/>
            <w:r w:rsidRPr="00F34465">
              <w:rPr>
                <w:lang w:eastAsia="en-US"/>
              </w:rPr>
              <w:t xml:space="preserve">, R. B. </w:t>
            </w:r>
            <w:proofErr w:type="spellStart"/>
            <w:r w:rsidRPr="00F34465">
              <w:rPr>
                <w:lang w:eastAsia="en-US"/>
              </w:rPr>
              <w:t>Evidence-Based</w:t>
            </w:r>
            <w:proofErr w:type="spellEnd"/>
            <w:r w:rsidRPr="00F34465">
              <w:rPr>
                <w:lang w:eastAsia="en-US"/>
              </w:rPr>
              <w:t xml:space="preserve"> </w:t>
            </w:r>
            <w:proofErr w:type="spellStart"/>
            <w:r w:rsidRPr="00F34465">
              <w:rPr>
                <w:lang w:eastAsia="en-US"/>
              </w:rPr>
              <w:t>Medicine</w:t>
            </w:r>
            <w:proofErr w:type="spellEnd"/>
            <w:r w:rsidRPr="00F34465">
              <w:rPr>
                <w:lang w:eastAsia="en-US"/>
              </w:rPr>
              <w:t xml:space="preserve">. 2nd </w:t>
            </w:r>
            <w:proofErr w:type="spellStart"/>
            <w:r w:rsidRPr="00F34465">
              <w:rPr>
                <w:lang w:eastAsia="en-US"/>
              </w:rPr>
              <w:t>edition</w:t>
            </w:r>
            <w:proofErr w:type="spellEnd"/>
            <w:r w:rsidRPr="00F34465">
              <w:rPr>
                <w:lang w:eastAsia="en-US"/>
              </w:rPr>
              <w:t xml:space="preserve">. Churchill </w:t>
            </w:r>
            <w:proofErr w:type="spellStart"/>
            <w:r w:rsidRPr="00F34465">
              <w:rPr>
                <w:lang w:eastAsia="en-US"/>
              </w:rPr>
              <w:t>Livingstone</w:t>
            </w:r>
            <w:proofErr w:type="spellEnd"/>
            <w:r w:rsidRPr="00F34465">
              <w:rPr>
                <w:lang w:eastAsia="en-US"/>
              </w:rPr>
              <w:t xml:space="preserve"> </w:t>
            </w:r>
            <w:r w:rsidRPr="00F34465">
              <w:rPr>
                <w:lang w:eastAsia="en-US"/>
              </w:rPr>
              <w:lastRenderedPageBreak/>
              <w:t>2000.</w:t>
            </w:r>
          </w:p>
        </w:tc>
      </w:tr>
    </w:tbl>
    <w:p w:rsidR="0080532E" w:rsidRDefault="0080532E" w:rsidP="00917148">
      <w:pPr>
        <w:spacing w:after="0" w:line="240" w:lineRule="auto"/>
        <w:jc w:val="center"/>
        <w:rPr>
          <w:sz w:val="24"/>
          <w:szCs w:val="24"/>
        </w:rPr>
      </w:pPr>
    </w:p>
    <w:p w:rsidR="0080532E" w:rsidRDefault="0080532E" w:rsidP="00917148">
      <w:pPr>
        <w:spacing w:after="0" w:line="240" w:lineRule="auto"/>
        <w:jc w:val="center"/>
        <w:rPr>
          <w:sz w:val="24"/>
          <w:szCs w:val="24"/>
        </w:rPr>
      </w:pPr>
    </w:p>
    <w:p w:rsidR="0080532E" w:rsidRDefault="0080532E" w:rsidP="00917148">
      <w:pPr>
        <w:spacing w:after="0" w:line="240" w:lineRule="auto"/>
        <w:jc w:val="center"/>
        <w:rPr>
          <w:sz w:val="24"/>
          <w:szCs w:val="24"/>
        </w:rPr>
      </w:pPr>
    </w:p>
    <w:p w:rsidR="00917148" w:rsidRPr="00EE586A" w:rsidRDefault="00917148" w:rsidP="00917148">
      <w:pPr>
        <w:spacing w:after="0" w:line="240" w:lineRule="auto"/>
        <w:jc w:val="center"/>
        <w:rPr>
          <w:sz w:val="24"/>
          <w:szCs w:val="24"/>
        </w:rPr>
      </w:pPr>
      <w:r w:rsidRPr="00EE586A">
        <w:rPr>
          <w:sz w:val="24"/>
          <w:szCs w:val="24"/>
        </w:rPr>
        <w:t>PROFESYONELLİĞE YÖNELİK GELİŞİM VE DANIŞMANLIK PROGRAM TAKVİMİ</w:t>
      </w:r>
    </w:p>
    <w:p w:rsidR="00917148" w:rsidRPr="00EE586A" w:rsidRDefault="00917148" w:rsidP="00917148">
      <w:pPr>
        <w:spacing w:after="0" w:line="240" w:lineRule="auto"/>
        <w:jc w:val="center"/>
        <w:rPr>
          <w:sz w:val="24"/>
          <w:szCs w:val="24"/>
        </w:rPr>
      </w:pPr>
      <w:r>
        <w:rPr>
          <w:sz w:val="24"/>
          <w:szCs w:val="24"/>
        </w:rPr>
        <w:t>1.</w:t>
      </w:r>
      <w:r w:rsidRPr="00EE586A">
        <w:rPr>
          <w:sz w:val="24"/>
          <w:szCs w:val="24"/>
        </w:rPr>
        <w:t xml:space="preserve"> VE </w:t>
      </w:r>
      <w:r>
        <w:rPr>
          <w:sz w:val="24"/>
          <w:szCs w:val="24"/>
        </w:rPr>
        <w:t>2.</w:t>
      </w:r>
      <w:r w:rsidRPr="00EE586A">
        <w:rPr>
          <w:sz w:val="24"/>
          <w:szCs w:val="24"/>
        </w:rPr>
        <w:t xml:space="preserve"> GRUPLAR (</w:t>
      </w:r>
      <w:r>
        <w:rPr>
          <w:sz w:val="24"/>
          <w:szCs w:val="24"/>
        </w:rPr>
        <w:t xml:space="preserve"> 5 EKİM – 14 ARALIK 2021</w:t>
      </w:r>
      <w:r w:rsidRPr="00EE586A">
        <w:rPr>
          <w:sz w:val="24"/>
          <w:szCs w:val="24"/>
        </w:rPr>
        <w:t>)</w:t>
      </w:r>
    </w:p>
    <w:p w:rsidR="00917148" w:rsidRDefault="00917148" w:rsidP="00917148">
      <w:pPr>
        <w:spacing w:after="0" w:line="240" w:lineRule="auto"/>
      </w:pPr>
    </w:p>
    <w:tbl>
      <w:tblPr>
        <w:tblStyle w:val="OrtaGlgeleme1-Vurgu4"/>
        <w:tblW w:w="1441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617"/>
        <w:gridCol w:w="2344"/>
        <w:gridCol w:w="2590"/>
        <w:gridCol w:w="2088"/>
        <w:gridCol w:w="2480"/>
      </w:tblGrid>
      <w:tr w:rsidR="00917148" w:rsidTr="00805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top w:val="none" w:sz="0" w:space="0" w:color="auto"/>
              <w:left w:val="none" w:sz="0" w:space="0" w:color="auto"/>
              <w:bottom w:val="none" w:sz="0" w:space="0" w:color="auto"/>
              <w:right w:val="none" w:sz="0" w:space="0" w:color="auto"/>
            </w:tcBorders>
          </w:tcPr>
          <w:p w:rsidR="00917148" w:rsidRDefault="00917148" w:rsidP="0038458C">
            <w:pPr>
              <w:spacing w:before="240" w:after="0" w:line="240" w:lineRule="auto"/>
            </w:pPr>
            <w:r>
              <w:t>5 EKİM 2021</w:t>
            </w:r>
          </w:p>
          <w:p w:rsidR="00917148" w:rsidRDefault="00917148" w:rsidP="0038458C">
            <w:pPr>
              <w:spacing w:before="240" w:after="0" w:line="240" w:lineRule="auto"/>
            </w:pPr>
          </w:p>
        </w:tc>
        <w:tc>
          <w:tcPr>
            <w:tcW w:w="2617" w:type="dxa"/>
            <w:tcBorders>
              <w:top w:val="none" w:sz="0" w:space="0" w:color="auto"/>
              <w:left w:val="none" w:sz="0" w:space="0" w:color="auto"/>
              <w:bottom w:val="none" w:sz="0" w:space="0" w:color="auto"/>
              <w:right w:val="none" w:sz="0" w:space="0" w:color="auto"/>
            </w:tcBorders>
          </w:tcPr>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r>
              <w:t>19 EKİM 2021</w:t>
            </w:r>
          </w:p>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p>
        </w:tc>
        <w:tc>
          <w:tcPr>
            <w:tcW w:w="2344" w:type="dxa"/>
            <w:tcBorders>
              <w:top w:val="none" w:sz="0" w:space="0" w:color="auto"/>
              <w:left w:val="none" w:sz="0" w:space="0" w:color="auto"/>
              <w:bottom w:val="none" w:sz="0" w:space="0" w:color="auto"/>
              <w:right w:val="none" w:sz="0" w:space="0" w:color="auto"/>
            </w:tcBorders>
          </w:tcPr>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rPr>
                <w:b w:val="0"/>
                <w:bCs w:val="0"/>
              </w:rPr>
            </w:pPr>
            <w:proofErr w:type="gramStart"/>
            <w:r>
              <w:t>2  KASIM</w:t>
            </w:r>
            <w:proofErr w:type="gramEnd"/>
            <w:r>
              <w:t xml:space="preserve"> 2021</w:t>
            </w:r>
          </w:p>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p>
        </w:tc>
        <w:tc>
          <w:tcPr>
            <w:tcW w:w="2590" w:type="dxa"/>
            <w:tcBorders>
              <w:top w:val="none" w:sz="0" w:space="0" w:color="auto"/>
              <w:left w:val="none" w:sz="0" w:space="0" w:color="auto"/>
              <w:bottom w:val="none" w:sz="0" w:space="0" w:color="auto"/>
              <w:right w:val="none" w:sz="0" w:space="0" w:color="auto"/>
            </w:tcBorders>
          </w:tcPr>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r>
              <w:t>16 KASIM 2021</w:t>
            </w:r>
          </w:p>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p>
        </w:tc>
        <w:tc>
          <w:tcPr>
            <w:tcW w:w="2088" w:type="dxa"/>
            <w:tcBorders>
              <w:top w:val="none" w:sz="0" w:space="0" w:color="auto"/>
              <w:left w:val="none" w:sz="0" w:space="0" w:color="auto"/>
              <w:bottom w:val="none" w:sz="0" w:space="0" w:color="auto"/>
              <w:right w:val="none" w:sz="0" w:space="0" w:color="auto"/>
            </w:tcBorders>
          </w:tcPr>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r>
              <w:t>23 KASIM 2021</w:t>
            </w:r>
          </w:p>
        </w:tc>
        <w:tc>
          <w:tcPr>
            <w:tcW w:w="2480" w:type="dxa"/>
            <w:tcBorders>
              <w:top w:val="none" w:sz="0" w:space="0" w:color="auto"/>
              <w:left w:val="none" w:sz="0" w:space="0" w:color="auto"/>
              <w:bottom w:val="none" w:sz="0" w:space="0" w:color="auto"/>
              <w:right w:val="none" w:sz="0" w:space="0" w:color="auto"/>
            </w:tcBorders>
          </w:tcPr>
          <w:p w:rsidR="00917148" w:rsidRDefault="00917148" w:rsidP="0038458C">
            <w:pPr>
              <w:spacing w:before="240" w:after="0" w:line="240" w:lineRule="auto"/>
              <w:cnfStyle w:val="100000000000" w:firstRow="1" w:lastRow="0" w:firstColumn="0" w:lastColumn="0" w:oddVBand="0" w:evenVBand="0" w:oddHBand="0" w:evenHBand="0" w:firstRowFirstColumn="0" w:firstRowLastColumn="0" w:lastRowFirstColumn="0" w:lastRowLastColumn="0"/>
            </w:pPr>
            <w:r>
              <w:t>14 ARALIK 2021</w:t>
            </w:r>
          </w:p>
        </w:tc>
      </w:tr>
      <w:tr w:rsidR="00917148" w:rsidTr="00805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right w:val="none" w:sz="0" w:space="0" w:color="auto"/>
            </w:tcBorders>
          </w:tcPr>
          <w:p w:rsidR="00917148" w:rsidRDefault="00917148" w:rsidP="0038458C">
            <w:pPr>
              <w:spacing w:before="240" w:after="0" w:line="240" w:lineRule="auto"/>
            </w:pPr>
            <w:r>
              <w:t>14.00-17.00</w:t>
            </w:r>
          </w:p>
        </w:tc>
        <w:tc>
          <w:tcPr>
            <w:tcW w:w="2617" w:type="dxa"/>
            <w:tcBorders>
              <w:left w:val="none" w:sz="0" w:space="0" w:color="auto"/>
              <w:right w:val="none" w:sz="0" w:space="0" w:color="auto"/>
            </w:tcBorders>
          </w:tcPr>
          <w:p w:rsidR="00917148" w:rsidRPr="00625764"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625764">
              <w:rPr>
                <w:b/>
              </w:rPr>
              <w:t>14.</w:t>
            </w:r>
            <w:r>
              <w:rPr>
                <w:b/>
              </w:rPr>
              <w:t>00</w:t>
            </w:r>
            <w:r w:rsidRPr="00625764">
              <w:rPr>
                <w:b/>
              </w:rPr>
              <w:t>-16.30</w:t>
            </w:r>
          </w:p>
        </w:tc>
        <w:tc>
          <w:tcPr>
            <w:tcW w:w="2344" w:type="dxa"/>
            <w:tcBorders>
              <w:left w:val="none" w:sz="0" w:space="0" w:color="auto"/>
              <w:right w:val="none" w:sz="0" w:space="0" w:color="auto"/>
            </w:tcBorders>
          </w:tcPr>
          <w:p w:rsidR="00917148" w:rsidRPr="00625764"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625764">
              <w:rPr>
                <w:b/>
              </w:rPr>
              <w:t>1</w:t>
            </w:r>
            <w:r>
              <w:rPr>
                <w:b/>
              </w:rPr>
              <w:t>4</w:t>
            </w:r>
            <w:r w:rsidRPr="00625764">
              <w:rPr>
                <w:b/>
              </w:rPr>
              <w:t>.00-</w:t>
            </w:r>
            <w:r>
              <w:rPr>
                <w:b/>
              </w:rPr>
              <w:t>16.30</w:t>
            </w:r>
          </w:p>
        </w:tc>
        <w:tc>
          <w:tcPr>
            <w:tcW w:w="2590" w:type="dxa"/>
            <w:tcBorders>
              <w:left w:val="none" w:sz="0" w:space="0" w:color="auto"/>
              <w:right w:val="none" w:sz="0" w:space="0" w:color="auto"/>
            </w:tcBorders>
          </w:tcPr>
          <w:p w:rsidR="00917148" w:rsidRPr="00625764"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625764">
              <w:rPr>
                <w:b/>
              </w:rPr>
              <w:t>14.</w:t>
            </w:r>
            <w:r>
              <w:rPr>
                <w:b/>
              </w:rPr>
              <w:t>0</w:t>
            </w:r>
            <w:r w:rsidRPr="00625764">
              <w:rPr>
                <w:b/>
              </w:rPr>
              <w:t>0-1</w:t>
            </w:r>
            <w:r>
              <w:rPr>
                <w:b/>
              </w:rPr>
              <w:t>6</w:t>
            </w:r>
            <w:r w:rsidRPr="00625764">
              <w:rPr>
                <w:b/>
              </w:rPr>
              <w:t>.</w:t>
            </w:r>
            <w:r>
              <w:rPr>
                <w:b/>
              </w:rPr>
              <w:t>30</w:t>
            </w:r>
          </w:p>
        </w:tc>
        <w:tc>
          <w:tcPr>
            <w:tcW w:w="2088" w:type="dxa"/>
            <w:tcBorders>
              <w:left w:val="none" w:sz="0" w:space="0" w:color="auto"/>
              <w:right w:val="none" w:sz="0" w:space="0" w:color="auto"/>
            </w:tcBorders>
          </w:tcPr>
          <w:p w:rsidR="00917148" w:rsidRDefault="00917148" w:rsidP="0038458C">
            <w:pPr>
              <w:spacing w:before="240"/>
              <w:cnfStyle w:val="000000100000" w:firstRow="0" w:lastRow="0" w:firstColumn="0" w:lastColumn="0" w:oddVBand="0" w:evenVBand="0" w:oddHBand="1" w:evenHBand="0" w:firstRowFirstColumn="0" w:firstRowLastColumn="0" w:lastRowFirstColumn="0" w:lastRowLastColumn="0"/>
            </w:pPr>
            <w:r w:rsidRPr="00625764">
              <w:rPr>
                <w:b/>
              </w:rPr>
              <w:t>14.</w:t>
            </w:r>
            <w:r>
              <w:rPr>
                <w:b/>
              </w:rPr>
              <w:t>00</w:t>
            </w:r>
            <w:r w:rsidRPr="00625764">
              <w:rPr>
                <w:b/>
              </w:rPr>
              <w:t>-16.30</w:t>
            </w:r>
          </w:p>
        </w:tc>
        <w:tc>
          <w:tcPr>
            <w:tcW w:w="2480" w:type="dxa"/>
            <w:tcBorders>
              <w:left w:val="none" w:sz="0" w:space="0" w:color="auto"/>
            </w:tcBorders>
          </w:tcPr>
          <w:p w:rsidR="00917148" w:rsidRPr="00625764"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625764">
              <w:rPr>
                <w:b/>
              </w:rPr>
              <w:t>14.00-1</w:t>
            </w:r>
            <w:r>
              <w:rPr>
                <w:b/>
              </w:rPr>
              <w:t>7</w:t>
            </w:r>
            <w:r w:rsidRPr="00625764">
              <w:rPr>
                <w:b/>
              </w:rPr>
              <w:t>.00</w:t>
            </w:r>
          </w:p>
        </w:tc>
      </w:tr>
      <w:tr w:rsidR="00917148" w:rsidTr="008053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right w:val="none" w:sz="0" w:space="0" w:color="auto"/>
            </w:tcBorders>
          </w:tcPr>
          <w:p w:rsidR="00917148" w:rsidRDefault="00917148" w:rsidP="0038458C">
            <w:pPr>
              <w:spacing w:after="0" w:line="240" w:lineRule="auto"/>
              <w:rPr>
                <w:color w:val="758C5A" w:themeColor="accent2" w:themeShade="BF"/>
              </w:rPr>
            </w:pPr>
          </w:p>
          <w:p w:rsidR="00917148" w:rsidRPr="00117FE8" w:rsidRDefault="00917148" w:rsidP="0038458C">
            <w:pPr>
              <w:spacing w:after="0" w:line="240" w:lineRule="auto"/>
              <w:rPr>
                <w:color w:val="758C5A" w:themeColor="accent2" w:themeShade="BF"/>
              </w:rPr>
            </w:pPr>
            <w:r w:rsidRPr="00117FE8">
              <w:rPr>
                <w:color w:val="758C5A" w:themeColor="accent2" w:themeShade="BF"/>
              </w:rPr>
              <w:t>Panel-1</w:t>
            </w:r>
          </w:p>
          <w:p w:rsidR="00917148" w:rsidRPr="00117FE8" w:rsidRDefault="00917148" w:rsidP="0038458C">
            <w:pPr>
              <w:spacing w:after="0" w:line="240" w:lineRule="auto"/>
              <w:rPr>
                <w:b w:val="0"/>
              </w:rPr>
            </w:pPr>
          </w:p>
          <w:p w:rsidR="00917148" w:rsidRPr="00117FE8" w:rsidRDefault="00917148" w:rsidP="0038458C">
            <w:pPr>
              <w:spacing w:after="0" w:line="240" w:lineRule="auto"/>
              <w:rPr>
                <w:b w:val="0"/>
              </w:rPr>
            </w:pPr>
          </w:p>
          <w:p w:rsidR="00917148" w:rsidRPr="00117FE8" w:rsidRDefault="00917148" w:rsidP="0038458C">
            <w:pPr>
              <w:spacing w:after="0" w:line="240" w:lineRule="auto"/>
              <w:rPr>
                <w:b w:val="0"/>
              </w:rPr>
            </w:pPr>
            <w:r w:rsidRPr="00117FE8">
              <w:rPr>
                <w:b w:val="0"/>
              </w:rPr>
              <w:t>Sağlık Politikaları</w:t>
            </w:r>
          </w:p>
          <w:p w:rsidR="00917148" w:rsidRPr="00117FE8" w:rsidRDefault="00917148" w:rsidP="0038458C">
            <w:pPr>
              <w:spacing w:after="0" w:line="240" w:lineRule="auto"/>
              <w:rPr>
                <w:b w:val="0"/>
              </w:rPr>
            </w:pPr>
          </w:p>
          <w:p w:rsidR="00917148" w:rsidRPr="00A31B83" w:rsidRDefault="00917148" w:rsidP="0038458C">
            <w:pPr>
              <w:spacing w:after="0" w:line="240" w:lineRule="auto"/>
            </w:pPr>
            <w:proofErr w:type="spellStart"/>
            <w:r w:rsidRPr="00A31B83">
              <w:t>Moderatör</w:t>
            </w:r>
            <w:proofErr w:type="spellEnd"/>
            <w:r w:rsidRPr="00A31B83">
              <w:t xml:space="preserve">: </w:t>
            </w:r>
            <w:proofErr w:type="spellStart"/>
            <w:r w:rsidRPr="00A31B83">
              <w:t>Prof.Dr</w:t>
            </w:r>
            <w:proofErr w:type="spellEnd"/>
            <w:r w:rsidRPr="00A31B83">
              <w:t>. Mehmet Akman</w:t>
            </w:r>
          </w:p>
        </w:tc>
        <w:tc>
          <w:tcPr>
            <w:tcW w:w="2617" w:type="dxa"/>
            <w:tcBorders>
              <w:left w:val="none" w:sz="0" w:space="0" w:color="auto"/>
              <w:righ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p>
          <w:p w:rsidR="00917148" w:rsidRPr="00531EB9"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r w:rsidRPr="00531EB9">
              <w:rPr>
                <w:rFonts w:cs="Calibri"/>
                <w:b/>
                <w:bCs/>
                <w:color w:val="758C5A" w:themeColor="accent2" w:themeShade="BF"/>
              </w:rPr>
              <w:t>Kritik Durum Tartışması-1</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color w:val="B0413E"/>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917148" w:rsidRDefault="00917148" w:rsidP="0038458C">
            <w:pPr>
              <w:cnfStyle w:val="000000010000" w:firstRow="0" w:lastRow="0" w:firstColumn="0" w:lastColumn="0" w:oddVBand="0" w:evenVBand="0" w:oddHBand="0" w:evenHBand="1" w:firstRowFirstColumn="0" w:firstRowLastColumn="0" w:lastRowFirstColumn="0" w:lastRowLastColumn="0"/>
            </w:pPr>
            <w:r>
              <w:t>Aydınlatılmış onam</w:t>
            </w:r>
          </w:p>
          <w:p w:rsidR="00917148" w:rsidRDefault="00917148" w:rsidP="0038458C">
            <w:pPr>
              <w:spacing w:before="120" w:after="0"/>
              <w:cnfStyle w:val="000000010000" w:firstRow="0" w:lastRow="0" w:firstColumn="0" w:lastColumn="0" w:oddVBand="0" w:evenVBand="0" w:oddHBand="0" w:evenHBand="1" w:firstRowFirstColumn="0" w:firstRowLastColumn="0" w:lastRowFirstColumn="0" w:lastRowLastColumn="0"/>
              <w:rPr>
                <w:b/>
              </w:rPr>
            </w:pPr>
            <w:r>
              <w:rPr>
                <w:rFonts w:cs="Calibri"/>
                <w:b/>
              </w:rPr>
              <w:t xml:space="preserve">Doç. </w:t>
            </w:r>
            <w:r w:rsidRPr="00A31B83">
              <w:rPr>
                <w:rFonts w:cs="Calibri"/>
                <w:b/>
              </w:rPr>
              <w:t xml:space="preserve">Dr. </w:t>
            </w:r>
            <w:r>
              <w:rPr>
                <w:rFonts w:cs="Calibri"/>
                <w:b/>
              </w:rPr>
              <w:t>Gürkan Sert</w:t>
            </w:r>
            <w:r w:rsidRPr="00A31B83">
              <w:rPr>
                <w:b/>
              </w:rPr>
              <w:t xml:space="preserve"> </w:t>
            </w:r>
          </w:p>
          <w:p w:rsidR="00917148" w:rsidRPr="009247CF"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r>
              <w:rPr>
                <w:b/>
                <w:bCs/>
              </w:rPr>
              <w:t xml:space="preserve">Dr. Kürşat </w:t>
            </w:r>
            <w:proofErr w:type="spellStart"/>
            <w:r>
              <w:rPr>
                <w:b/>
                <w:bCs/>
              </w:rPr>
              <w:t>Epöztürk</w:t>
            </w:r>
            <w:proofErr w:type="spellEnd"/>
          </w:p>
          <w:p w:rsidR="00917148" w:rsidRPr="00A31B83"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rPr>
            </w:pPr>
          </w:p>
        </w:tc>
        <w:tc>
          <w:tcPr>
            <w:tcW w:w="2344" w:type="dxa"/>
            <w:tcBorders>
              <w:left w:val="none" w:sz="0" w:space="0" w:color="auto"/>
              <w:righ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r w:rsidRPr="00117FE8">
              <w:rPr>
                <w:b/>
                <w:color w:val="758C5A" w:themeColor="accent2" w:themeShade="BF"/>
              </w:rPr>
              <w:t>Panel-2</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r w:rsidRPr="00117FE8">
              <w:t>Stres ve çatışma yönetimi</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Pr="009247CF"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proofErr w:type="spellStart"/>
            <w:r w:rsidRPr="00A31B83">
              <w:rPr>
                <w:b/>
              </w:rPr>
              <w:t>Moderatör</w:t>
            </w:r>
            <w:proofErr w:type="spellEnd"/>
            <w:r w:rsidRPr="00A31B83">
              <w:rPr>
                <w:b/>
              </w:rPr>
              <w:t xml:space="preserve">: </w:t>
            </w:r>
            <w:proofErr w:type="spellStart"/>
            <w:r w:rsidRPr="00AB56F9">
              <w:rPr>
                <w:rFonts w:cs="Calibri"/>
                <w:b/>
                <w:bCs/>
                <w:shd w:val="clear" w:color="auto" w:fill="FFFFFF"/>
              </w:rPr>
              <w:t>Öğr</w:t>
            </w:r>
            <w:proofErr w:type="spellEnd"/>
            <w:r w:rsidRPr="00AB56F9">
              <w:rPr>
                <w:rFonts w:cs="Calibri"/>
                <w:b/>
                <w:bCs/>
                <w:shd w:val="clear" w:color="auto" w:fill="FFFFFF"/>
              </w:rPr>
              <w:t>. Gör. Uzm. Dr. Ömer Yanartaş</w:t>
            </w:r>
          </w:p>
          <w:p w:rsidR="00917148" w:rsidRPr="00A31B83"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rPr>
            </w:pPr>
          </w:p>
        </w:tc>
        <w:tc>
          <w:tcPr>
            <w:tcW w:w="2590" w:type="dxa"/>
            <w:tcBorders>
              <w:left w:val="none" w:sz="0" w:space="0" w:color="auto"/>
              <w:right w:val="none" w:sz="0" w:space="0" w:color="auto"/>
            </w:tcBorders>
          </w:tcPr>
          <w:p w:rsidR="00917148" w:rsidRPr="00531EB9" w:rsidRDefault="00917148" w:rsidP="0038458C">
            <w:pPr>
              <w:spacing w:before="240" w:after="0"/>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r w:rsidRPr="00531EB9">
              <w:rPr>
                <w:rFonts w:cs="Calibri"/>
                <w:b/>
                <w:bCs/>
                <w:color w:val="758C5A" w:themeColor="accent2" w:themeShade="BF"/>
              </w:rPr>
              <w:t>Kritik Durum Tartışması-2</w:t>
            </w:r>
          </w:p>
          <w:p w:rsidR="00917148" w:rsidRPr="00117FE8" w:rsidRDefault="00917148" w:rsidP="0038458C">
            <w:pPr>
              <w:cnfStyle w:val="000000010000" w:firstRow="0" w:lastRow="0" w:firstColumn="0" w:lastColumn="0" w:oddVBand="0" w:evenVBand="0" w:oddHBand="0" w:evenHBand="1" w:firstRowFirstColumn="0" w:firstRowLastColumn="0" w:lastRowFirstColumn="0" w:lastRowLastColumn="0"/>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117FE8">
              <w:rPr>
                <w:rFonts w:cs="Calibri"/>
              </w:rPr>
              <w:t>Organ aktarımında etik sorunlar</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rPr>
            </w:pPr>
            <w:r>
              <w:rPr>
                <w:rFonts w:cs="Calibri"/>
                <w:b/>
              </w:rPr>
              <w:t xml:space="preserve">Doç. </w:t>
            </w:r>
            <w:r w:rsidRPr="00A31B83">
              <w:rPr>
                <w:rFonts w:cs="Calibri"/>
                <w:b/>
              </w:rPr>
              <w:t xml:space="preserve">Dr. </w:t>
            </w:r>
            <w:r>
              <w:rPr>
                <w:rFonts w:cs="Calibri"/>
                <w:b/>
              </w:rPr>
              <w:t>Gürkan Sert</w:t>
            </w:r>
          </w:p>
          <w:p w:rsidR="00917148"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r>
              <w:rPr>
                <w:b/>
                <w:bCs/>
              </w:rPr>
              <w:t xml:space="preserve">Dr. Kürşat </w:t>
            </w:r>
            <w:proofErr w:type="spellStart"/>
            <w:r>
              <w:rPr>
                <w:b/>
                <w:bCs/>
              </w:rPr>
              <w:t>Epöztürk</w:t>
            </w:r>
            <w:proofErr w:type="spellEnd"/>
          </w:p>
          <w:p w:rsidR="00917148"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p>
          <w:p w:rsidR="00917148" w:rsidRPr="00A31B83" w:rsidRDefault="00917148" w:rsidP="0038458C">
            <w:pPr>
              <w:spacing w:after="0"/>
              <w:cnfStyle w:val="000000010000" w:firstRow="0" w:lastRow="0" w:firstColumn="0" w:lastColumn="0" w:oddVBand="0" w:evenVBand="0" w:oddHBand="0" w:evenHBand="1" w:firstRowFirstColumn="0" w:firstRowLastColumn="0" w:lastRowFirstColumn="0" w:lastRowLastColumn="0"/>
              <w:rPr>
                <w:b/>
              </w:rPr>
            </w:pPr>
          </w:p>
        </w:tc>
        <w:tc>
          <w:tcPr>
            <w:tcW w:w="2088" w:type="dxa"/>
            <w:tcBorders>
              <w:left w:val="none" w:sz="0" w:space="0" w:color="auto"/>
              <w:righ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r>
              <w:rPr>
                <w:rFonts w:cs="Calibri"/>
                <w:b/>
                <w:bCs/>
                <w:color w:val="758C5A" w:themeColor="accent2" w:themeShade="BF"/>
              </w:rPr>
              <w:t>Panel-3</w:t>
            </w: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Pr="006D00B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rPr>
            </w:pPr>
            <w:r>
              <w:rPr>
                <w:rFonts w:cs="Calibri"/>
                <w:bCs/>
              </w:rPr>
              <w:t>Kariyer Planlama</w:t>
            </w:r>
          </w:p>
          <w:p w:rsidR="00917148" w:rsidRPr="006D00B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rPr>
            </w:pPr>
          </w:p>
          <w:p w:rsidR="00917148" w:rsidRPr="00A31B83"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rPr>
            </w:pPr>
            <w:proofErr w:type="spellStart"/>
            <w:r w:rsidRPr="00A31B83">
              <w:rPr>
                <w:rFonts w:cs="Calibri"/>
                <w:b/>
                <w:bCs/>
              </w:rPr>
              <w:t>Moderatör</w:t>
            </w:r>
            <w:proofErr w:type="spellEnd"/>
            <w:r w:rsidRPr="00A31B83">
              <w:rPr>
                <w:rFonts w:cs="Calibri"/>
                <w:b/>
                <w:bCs/>
              </w:rPr>
              <w:t>: Prof.</w:t>
            </w:r>
            <w:r>
              <w:rPr>
                <w:rFonts w:cs="Calibri"/>
                <w:b/>
                <w:bCs/>
              </w:rPr>
              <w:t xml:space="preserve"> </w:t>
            </w:r>
            <w:r w:rsidRPr="00A31B83">
              <w:rPr>
                <w:rFonts w:cs="Calibri"/>
                <w:b/>
                <w:bCs/>
              </w:rPr>
              <w:t xml:space="preserve">Dr. </w:t>
            </w:r>
            <w:r>
              <w:rPr>
                <w:rFonts w:cs="Calibri"/>
                <w:b/>
                <w:bCs/>
              </w:rPr>
              <w:t>Bahadır Güllüoğlu</w:t>
            </w: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80" w:type="dxa"/>
            <w:tcBorders>
              <w:lef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r w:rsidRPr="006545E7">
              <w:rPr>
                <w:b/>
                <w:color w:val="758C5A" w:themeColor="accent2" w:themeShade="BF"/>
              </w:rPr>
              <w:t>DEĞERLENDİRME VE GERİBİLDİRİM</w:t>
            </w: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tc>
      </w:tr>
      <w:tr w:rsidR="00917148" w:rsidTr="00384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2" w:type="dxa"/>
            <w:gridSpan w:val="6"/>
          </w:tcPr>
          <w:p w:rsidR="00917148" w:rsidRPr="00304F2F" w:rsidRDefault="00917148" w:rsidP="00917148">
            <w:pPr>
              <w:pStyle w:val="ListeParagraf"/>
              <w:numPr>
                <w:ilvl w:val="0"/>
                <w:numId w:val="42"/>
              </w:numPr>
              <w:spacing w:after="0" w:line="240" w:lineRule="auto"/>
              <w:rPr>
                <w:rFonts w:cs="Calibri"/>
              </w:rPr>
            </w:pPr>
            <w:r>
              <w:rPr>
                <w:rFonts w:cs="Calibri"/>
              </w:rPr>
              <w:t>1. Dönem tüm program öncelikli olarak on-</w:t>
            </w:r>
            <w:proofErr w:type="spellStart"/>
            <w:r>
              <w:rPr>
                <w:rFonts w:cs="Calibri"/>
              </w:rPr>
              <w:t>line</w:t>
            </w:r>
            <w:proofErr w:type="spellEnd"/>
            <w:r>
              <w:rPr>
                <w:rFonts w:cs="Calibri"/>
              </w:rPr>
              <w:t xml:space="preserve"> olarak planlanacaktır. Yüz yüze ders yapılması durumunda derslikler ayrıca belirtilecektir.</w:t>
            </w:r>
          </w:p>
        </w:tc>
      </w:tr>
    </w:tbl>
    <w:p w:rsidR="00917148" w:rsidRDefault="00917148" w:rsidP="00917148">
      <w:pPr>
        <w:spacing w:after="0" w:line="240" w:lineRule="auto"/>
      </w:pPr>
    </w:p>
    <w:p w:rsidR="00917148" w:rsidRDefault="00917148" w:rsidP="00917148">
      <w:pPr>
        <w:spacing w:after="0" w:line="240" w:lineRule="auto"/>
        <w:rPr>
          <w:sz w:val="24"/>
          <w:szCs w:val="24"/>
        </w:rPr>
      </w:pPr>
      <w:r>
        <w:rPr>
          <w:sz w:val="24"/>
          <w:szCs w:val="24"/>
        </w:rPr>
        <w:br w:type="page"/>
      </w:r>
    </w:p>
    <w:p w:rsidR="0080532E" w:rsidRDefault="0080532E" w:rsidP="00917148">
      <w:pPr>
        <w:spacing w:after="0" w:line="240" w:lineRule="auto"/>
        <w:jc w:val="center"/>
        <w:rPr>
          <w:sz w:val="24"/>
          <w:szCs w:val="24"/>
        </w:rPr>
      </w:pPr>
    </w:p>
    <w:p w:rsidR="00917148" w:rsidRPr="00EE586A" w:rsidRDefault="00917148" w:rsidP="00917148">
      <w:pPr>
        <w:spacing w:after="0" w:line="240" w:lineRule="auto"/>
        <w:jc w:val="center"/>
        <w:rPr>
          <w:sz w:val="24"/>
          <w:szCs w:val="24"/>
        </w:rPr>
      </w:pPr>
      <w:r w:rsidRPr="00EE586A">
        <w:rPr>
          <w:sz w:val="24"/>
          <w:szCs w:val="24"/>
        </w:rPr>
        <w:t>PROFESYONELLİĞE YÖNELİK GELİŞİM VE DANIŞMANLIK PROGRAM TAKVİMİ</w:t>
      </w:r>
    </w:p>
    <w:p w:rsidR="00917148" w:rsidRDefault="00917148" w:rsidP="00917148">
      <w:pPr>
        <w:spacing w:after="0" w:line="240" w:lineRule="auto"/>
        <w:jc w:val="center"/>
        <w:rPr>
          <w:sz w:val="24"/>
          <w:szCs w:val="24"/>
        </w:rPr>
      </w:pPr>
      <w:r>
        <w:rPr>
          <w:sz w:val="24"/>
          <w:szCs w:val="24"/>
        </w:rPr>
        <w:t>3.</w:t>
      </w:r>
      <w:r w:rsidRPr="00EE586A">
        <w:rPr>
          <w:sz w:val="24"/>
          <w:szCs w:val="24"/>
        </w:rPr>
        <w:t xml:space="preserve"> VE </w:t>
      </w:r>
      <w:r>
        <w:rPr>
          <w:sz w:val="24"/>
          <w:szCs w:val="24"/>
        </w:rPr>
        <w:t>4.</w:t>
      </w:r>
      <w:r w:rsidRPr="00EE586A">
        <w:rPr>
          <w:sz w:val="24"/>
          <w:szCs w:val="24"/>
        </w:rPr>
        <w:t xml:space="preserve"> GRUPLARI (</w:t>
      </w:r>
      <w:r>
        <w:rPr>
          <w:sz w:val="24"/>
          <w:szCs w:val="24"/>
        </w:rPr>
        <w:t xml:space="preserve"> 1 MART- 19 NİSAN 2022</w:t>
      </w:r>
      <w:r w:rsidRPr="00EE586A">
        <w:rPr>
          <w:sz w:val="24"/>
          <w:szCs w:val="24"/>
        </w:rPr>
        <w:t>)</w:t>
      </w:r>
    </w:p>
    <w:p w:rsidR="00917148" w:rsidRDefault="00917148" w:rsidP="00917148">
      <w:pPr>
        <w:spacing w:after="0" w:line="240" w:lineRule="auto"/>
        <w:jc w:val="center"/>
        <w:rPr>
          <w:sz w:val="24"/>
          <w:szCs w:val="24"/>
        </w:rPr>
      </w:pPr>
    </w:p>
    <w:tbl>
      <w:tblPr>
        <w:tblStyle w:val="OrtaGlgeleme1-Vurgu4"/>
        <w:tblW w:w="1473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619"/>
        <w:gridCol w:w="2342"/>
        <w:gridCol w:w="2571"/>
        <w:gridCol w:w="2456"/>
        <w:gridCol w:w="2457"/>
      </w:tblGrid>
      <w:tr w:rsidR="00917148" w:rsidTr="00805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top w:val="none" w:sz="0" w:space="0" w:color="auto"/>
              <w:left w:val="none" w:sz="0" w:space="0" w:color="auto"/>
              <w:bottom w:val="none" w:sz="0" w:space="0" w:color="auto"/>
              <w:right w:val="none" w:sz="0" w:space="0" w:color="auto"/>
            </w:tcBorders>
          </w:tcPr>
          <w:p w:rsidR="00917148" w:rsidRDefault="00917148" w:rsidP="0038458C">
            <w:pPr>
              <w:spacing w:after="0" w:line="240" w:lineRule="auto"/>
            </w:pPr>
            <w:r>
              <w:t>1 MART 2022</w:t>
            </w:r>
          </w:p>
          <w:p w:rsidR="00917148" w:rsidRDefault="00917148" w:rsidP="0038458C">
            <w:pPr>
              <w:spacing w:after="0" w:line="240" w:lineRule="auto"/>
            </w:pPr>
          </w:p>
        </w:tc>
        <w:tc>
          <w:tcPr>
            <w:tcW w:w="2619" w:type="dxa"/>
            <w:tcBorders>
              <w:top w:val="none" w:sz="0" w:space="0" w:color="auto"/>
              <w:left w:val="none" w:sz="0" w:space="0" w:color="auto"/>
              <w:bottom w:val="none" w:sz="0" w:space="0" w:color="auto"/>
              <w:right w:val="none" w:sz="0" w:space="0" w:color="auto"/>
            </w:tcBorders>
          </w:tcPr>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r>
              <w:t>8 MART 2022</w:t>
            </w:r>
          </w:p>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2342" w:type="dxa"/>
            <w:tcBorders>
              <w:top w:val="none" w:sz="0" w:space="0" w:color="auto"/>
              <w:left w:val="none" w:sz="0" w:space="0" w:color="auto"/>
              <w:bottom w:val="none" w:sz="0" w:space="0" w:color="auto"/>
              <w:right w:val="none" w:sz="0" w:space="0" w:color="auto"/>
            </w:tcBorders>
          </w:tcPr>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r>
              <w:t>15 MART 2022</w:t>
            </w:r>
          </w:p>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2571" w:type="dxa"/>
            <w:tcBorders>
              <w:top w:val="none" w:sz="0" w:space="0" w:color="auto"/>
              <w:left w:val="none" w:sz="0" w:space="0" w:color="auto"/>
              <w:bottom w:val="none" w:sz="0" w:space="0" w:color="auto"/>
              <w:right w:val="none" w:sz="0" w:space="0" w:color="auto"/>
            </w:tcBorders>
          </w:tcPr>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r>
              <w:t>29 MART 2022</w:t>
            </w:r>
          </w:p>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2456" w:type="dxa"/>
            <w:tcBorders>
              <w:top w:val="none" w:sz="0" w:space="0" w:color="auto"/>
              <w:left w:val="none" w:sz="0" w:space="0" w:color="auto"/>
              <w:bottom w:val="none" w:sz="0" w:space="0" w:color="auto"/>
              <w:right w:val="none" w:sz="0" w:space="0" w:color="auto"/>
            </w:tcBorders>
          </w:tcPr>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r>
              <w:t>5 NİSAN 2022</w:t>
            </w:r>
          </w:p>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p>
        </w:tc>
        <w:tc>
          <w:tcPr>
            <w:tcW w:w="2457" w:type="dxa"/>
            <w:tcBorders>
              <w:top w:val="none" w:sz="0" w:space="0" w:color="auto"/>
              <w:left w:val="none" w:sz="0" w:space="0" w:color="auto"/>
              <w:bottom w:val="none" w:sz="0" w:space="0" w:color="auto"/>
              <w:right w:val="none" w:sz="0" w:space="0" w:color="auto"/>
            </w:tcBorders>
          </w:tcPr>
          <w:p w:rsidR="00917148" w:rsidRDefault="00917148" w:rsidP="0038458C">
            <w:pPr>
              <w:spacing w:after="0" w:line="240" w:lineRule="auto"/>
              <w:cnfStyle w:val="100000000000" w:firstRow="1" w:lastRow="0" w:firstColumn="0" w:lastColumn="0" w:oddVBand="0" w:evenVBand="0" w:oddHBand="0" w:evenHBand="0" w:firstRowFirstColumn="0" w:firstRowLastColumn="0" w:lastRowFirstColumn="0" w:lastRowLastColumn="0"/>
            </w:pPr>
            <w:r>
              <w:t>19 NİSAN 2022</w:t>
            </w:r>
          </w:p>
        </w:tc>
      </w:tr>
      <w:tr w:rsidR="00917148" w:rsidTr="00805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right w:val="none" w:sz="0" w:space="0" w:color="auto"/>
            </w:tcBorders>
          </w:tcPr>
          <w:p w:rsidR="00917148" w:rsidRDefault="00917148" w:rsidP="0038458C">
            <w:pPr>
              <w:spacing w:before="240"/>
            </w:pPr>
            <w:r w:rsidRPr="008A3988">
              <w:t>14</w:t>
            </w:r>
            <w:r>
              <w:t>.0</w:t>
            </w:r>
            <w:r w:rsidRPr="008A3988">
              <w:t>0-1</w:t>
            </w:r>
            <w:r>
              <w:t>7</w:t>
            </w:r>
            <w:r w:rsidRPr="008A3988">
              <w:t>.</w:t>
            </w:r>
            <w:r>
              <w:t>0</w:t>
            </w:r>
            <w:r w:rsidRPr="008A3988">
              <w:t>0</w:t>
            </w:r>
          </w:p>
        </w:tc>
        <w:tc>
          <w:tcPr>
            <w:tcW w:w="2619" w:type="dxa"/>
            <w:tcBorders>
              <w:left w:val="none" w:sz="0" w:space="0" w:color="auto"/>
              <w:right w:val="none" w:sz="0" w:space="0" w:color="auto"/>
            </w:tcBorders>
          </w:tcPr>
          <w:p w:rsidR="00917148" w:rsidRDefault="00917148" w:rsidP="0038458C">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917148" w:rsidRPr="009C4DC9" w:rsidRDefault="00917148" w:rsidP="0038458C">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9C4DC9">
              <w:rPr>
                <w:b/>
              </w:rPr>
              <w:t>14.00-1</w:t>
            </w:r>
            <w:r>
              <w:rPr>
                <w:b/>
              </w:rPr>
              <w:t>6.30</w:t>
            </w:r>
          </w:p>
        </w:tc>
        <w:tc>
          <w:tcPr>
            <w:tcW w:w="2342" w:type="dxa"/>
            <w:tcBorders>
              <w:left w:val="none" w:sz="0" w:space="0" w:color="auto"/>
              <w:right w:val="none" w:sz="0" w:space="0" w:color="auto"/>
            </w:tcBorders>
          </w:tcPr>
          <w:p w:rsidR="00917148" w:rsidRPr="009C4DC9"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9C4DC9">
              <w:rPr>
                <w:b/>
              </w:rPr>
              <w:t>14.00-1</w:t>
            </w:r>
            <w:r>
              <w:rPr>
                <w:b/>
              </w:rPr>
              <w:t>7</w:t>
            </w:r>
            <w:r w:rsidRPr="009C4DC9">
              <w:rPr>
                <w:b/>
              </w:rPr>
              <w:t>.00</w:t>
            </w:r>
          </w:p>
        </w:tc>
        <w:tc>
          <w:tcPr>
            <w:tcW w:w="2571" w:type="dxa"/>
            <w:tcBorders>
              <w:left w:val="none" w:sz="0" w:space="0" w:color="auto"/>
              <w:right w:val="none" w:sz="0" w:space="0" w:color="auto"/>
            </w:tcBorders>
          </w:tcPr>
          <w:p w:rsidR="00917148" w:rsidRPr="009C4DC9"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9C4DC9">
              <w:rPr>
                <w:b/>
              </w:rPr>
              <w:t>14.00-1</w:t>
            </w:r>
            <w:r>
              <w:rPr>
                <w:b/>
              </w:rPr>
              <w:t>6.30</w:t>
            </w:r>
          </w:p>
        </w:tc>
        <w:tc>
          <w:tcPr>
            <w:tcW w:w="2456" w:type="dxa"/>
            <w:tcBorders>
              <w:left w:val="none" w:sz="0" w:space="0" w:color="auto"/>
              <w:right w:val="none" w:sz="0" w:space="0" w:color="auto"/>
            </w:tcBorders>
          </w:tcPr>
          <w:p w:rsidR="00917148" w:rsidRPr="009C4DC9"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9C4DC9">
              <w:rPr>
                <w:b/>
              </w:rPr>
              <w:t>14.00-1</w:t>
            </w:r>
            <w:r>
              <w:rPr>
                <w:b/>
              </w:rPr>
              <w:t>7</w:t>
            </w:r>
            <w:r w:rsidRPr="009C4DC9">
              <w:rPr>
                <w:b/>
              </w:rPr>
              <w:t>.00</w:t>
            </w:r>
          </w:p>
        </w:tc>
        <w:tc>
          <w:tcPr>
            <w:tcW w:w="2457" w:type="dxa"/>
            <w:tcBorders>
              <w:left w:val="none" w:sz="0" w:space="0" w:color="auto"/>
            </w:tcBorders>
          </w:tcPr>
          <w:p w:rsidR="00917148" w:rsidRPr="009C4DC9" w:rsidRDefault="00917148" w:rsidP="0038458C">
            <w:pPr>
              <w:spacing w:before="240"/>
              <w:cnfStyle w:val="000000100000" w:firstRow="0" w:lastRow="0" w:firstColumn="0" w:lastColumn="0" w:oddVBand="0" w:evenVBand="0" w:oddHBand="1" w:evenHBand="0" w:firstRowFirstColumn="0" w:firstRowLastColumn="0" w:lastRowFirstColumn="0" w:lastRowLastColumn="0"/>
              <w:rPr>
                <w:b/>
              </w:rPr>
            </w:pPr>
            <w:r w:rsidRPr="009C4DC9">
              <w:rPr>
                <w:b/>
              </w:rPr>
              <w:t>14.00-1</w:t>
            </w:r>
            <w:r>
              <w:rPr>
                <w:b/>
              </w:rPr>
              <w:t>7</w:t>
            </w:r>
            <w:r w:rsidRPr="009C4DC9">
              <w:rPr>
                <w:b/>
              </w:rPr>
              <w:t>.00</w:t>
            </w:r>
          </w:p>
        </w:tc>
      </w:tr>
      <w:tr w:rsidR="00917148" w:rsidRPr="00117FE8" w:rsidTr="008053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Borders>
              <w:right w:val="none" w:sz="0" w:space="0" w:color="auto"/>
            </w:tcBorders>
          </w:tcPr>
          <w:p w:rsidR="00917148" w:rsidRDefault="00917148" w:rsidP="0038458C">
            <w:pPr>
              <w:spacing w:after="0" w:line="240" w:lineRule="auto"/>
              <w:rPr>
                <w:color w:val="758C5A" w:themeColor="accent2" w:themeShade="BF"/>
              </w:rPr>
            </w:pPr>
          </w:p>
          <w:p w:rsidR="00917148" w:rsidRPr="00117FE8" w:rsidRDefault="00917148" w:rsidP="0038458C">
            <w:pPr>
              <w:spacing w:after="0" w:line="240" w:lineRule="auto"/>
              <w:rPr>
                <w:color w:val="758C5A" w:themeColor="accent2" w:themeShade="BF"/>
              </w:rPr>
            </w:pPr>
            <w:r w:rsidRPr="00117FE8">
              <w:rPr>
                <w:color w:val="758C5A" w:themeColor="accent2" w:themeShade="BF"/>
              </w:rPr>
              <w:t>Panel-1</w:t>
            </w:r>
          </w:p>
          <w:p w:rsidR="00917148" w:rsidRPr="00117FE8" w:rsidRDefault="00917148" w:rsidP="0038458C">
            <w:pPr>
              <w:spacing w:after="0" w:line="240" w:lineRule="auto"/>
              <w:rPr>
                <w:b w:val="0"/>
              </w:rPr>
            </w:pPr>
          </w:p>
          <w:p w:rsidR="00917148" w:rsidRPr="00117FE8" w:rsidRDefault="00917148" w:rsidP="0038458C">
            <w:pPr>
              <w:spacing w:after="0" w:line="240" w:lineRule="auto"/>
              <w:rPr>
                <w:b w:val="0"/>
              </w:rPr>
            </w:pPr>
          </w:p>
          <w:p w:rsidR="00917148" w:rsidRPr="00117FE8" w:rsidRDefault="00917148" w:rsidP="0038458C">
            <w:pPr>
              <w:spacing w:after="0" w:line="240" w:lineRule="auto"/>
              <w:rPr>
                <w:b w:val="0"/>
              </w:rPr>
            </w:pPr>
          </w:p>
          <w:p w:rsidR="00917148" w:rsidRPr="00FF73FF" w:rsidRDefault="00917148" w:rsidP="0038458C">
            <w:pPr>
              <w:spacing w:after="0" w:line="240" w:lineRule="auto"/>
              <w:rPr>
                <w:b w:val="0"/>
              </w:rPr>
            </w:pPr>
            <w:r w:rsidRPr="00FF73FF">
              <w:rPr>
                <w:b w:val="0"/>
              </w:rPr>
              <w:t>Sağlık Politikaları</w:t>
            </w:r>
          </w:p>
          <w:p w:rsidR="00917148" w:rsidRPr="00117FE8" w:rsidRDefault="00917148" w:rsidP="0038458C">
            <w:pPr>
              <w:spacing w:after="0" w:line="240" w:lineRule="auto"/>
              <w:rPr>
                <w:b w:val="0"/>
              </w:rPr>
            </w:pPr>
          </w:p>
          <w:p w:rsidR="00917148" w:rsidRPr="00117FE8" w:rsidRDefault="00917148" w:rsidP="0038458C">
            <w:proofErr w:type="spellStart"/>
            <w:r w:rsidRPr="00117FE8">
              <w:t>Moderatör</w:t>
            </w:r>
            <w:proofErr w:type="spellEnd"/>
            <w:r w:rsidRPr="00117FE8">
              <w:t xml:space="preserve">: </w:t>
            </w:r>
            <w:proofErr w:type="spellStart"/>
            <w:r w:rsidRPr="00117FE8">
              <w:t>Prof.Dr</w:t>
            </w:r>
            <w:proofErr w:type="spellEnd"/>
            <w:r w:rsidRPr="00117FE8">
              <w:t>. Mehmet Akman</w:t>
            </w:r>
          </w:p>
        </w:tc>
        <w:tc>
          <w:tcPr>
            <w:tcW w:w="2619" w:type="dxa"/>
            <w:tcBorders>
              <w:left w:val="none" w:sz="0" w:space="0" w:color="auto"/>
              <w:right w:val="none" w:sz="0" w:space="0" w:color="auto"/>
            </w:tcBorders>
          </w:tcPr>
          <w:p w:rsidR="00917148" w:rsidRPr="00867A81" w:rsidRDefault="00917148" w:rsidP="0038458C">
            <w:pPr>
              <w:spacing w:before="240" w:after="0"/>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r w:rsidRPr="00867A81">
              <w:rPr>
                <w:rFonts w:cs="Calibri"/>
                <w:b/>
                <w:color w:val="758C5A" w:themeColor="accent2" w:themeShade="BF"/>
              </w:rPr>
              <w:t>Kritik Durum Tartışması-1</w:t>
            </w:r>
          </w:p>
          <w:p w:rsidR="00917148" w:rsidRPr="00117FE8" w:rsidRDefault="00917148" w:rsidP="0038458C">
            <w:pPr>
              <w:cnfStyle w:val="000000010000" w:firstRow="0" w:lastRow="0" w:firstColumn="0" w:lastColumn="0" w:oddVBand="0" w:evenVBand="0" w:oddHBand="0" w:evenHBand="1" w:firstRowFirstColumn="0" w:firstRowLastColumn="0" w:lastRowFirstColumn="0" w:lastRowLastColumn="0"/>
            </w:pPr>
          </w:p>
          <w:p w:rsidR="00917148" w:rsidRDefault="00917148" w:rsidP="0038458C">
            <w:pPr>
              <w:cnfStyle w:val="000000010000" w:firstRow="0" w:lastRow="0" w:firstColumn="0" w:lastColumn="0" w:oddVBand="0" w:evenVBand="0" w:oddHBand="0" w:evenHBand="1" w:firstRowFirstColumn="0" w:firstRowLastColumn="0" w:lastRowFirstColumn="0" w:lastRowLastColumn="0"/>
            </w:pPr>
            <w:r>
              <w:t>Aydınlatılmış onam</w:t>
            </w:r>
          </w:p>
          <w:p w:rsidR="00917148" w:rsidRDefault="00917148" w:rsidP="0038458C">
            <w:pPr>
              <w:cnfStyle w:val="000000010000" w:firstRow="0" w:lastRow="0" w:firstColumn="0" w:lastColumn="0" w:oddVBand="0" w:evenVBand="0" w:oddHBand="0" w:evenHBand="1" w:firstRowFirstColumn="0" w:firstRowLastColumn="0" w:lastRowFirstColumn="0" w:lastRowLastColumn="0"/>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rPr>
            </w:pPr>
            <w:r>
              <w:rPr>
                <w:rFonts w:cs="Calibri"/>
                <w:b/>
              </w:rPr>
              <w:t xml:space="preserve">Doç. </w:t>
            </w:r>
            <w:r w:rsidRPr="00A31B83">
              <w:rPr>
                <w:rFonts w:cs="Calibri"/>
                <w:b/>
              </w:rPr>
              <w:t xml:space="preserve">Dr. </w:t>
            </w:r>
            <w:r>
              <w:rPr>
                <w:rFonts w:cs="Calibri"/>
                <w:b/>
              </w:rPr>
              <w:t>Gürkan Sert</w:t>
            </w:r>
          </w:p>
          <w:p w:rsidR="00917148"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r>
              <w:rPr>
                <w:b/>
                <w:bCs/>
              </w:rPr>
              <w:t xml:space="preserve">Dr. Kürşat </w:t>
            </w:r>
            <w:proofErr w:type="spellStart"/>
            <w:r>
              <w:rPr>
                <w:b/>
                <w:bCs/>
              </w:rPr>
              <w:t>Epöztürk</w:t>
            </w:r>
            <w:proofErr w:type="spellEnd"/>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42" w:type="dxa"/>
            <w:tcBorders>
              <w:left w:val="none" w:sz="0" w:space="0" w:color="auto"/>
              <w:righ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r w:rsidRPr="00117FE8">
              <w:rPr>
                <w:b/>
                <w:color w:val="758C5A" w:themeColor="accent2" w:themeShade="BF"/>
              </w:rPr>
              <w:t>Panel-2</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r w:rsidRPr="00117FE8">
              <w:t>Stres ve çatışma yönetimi</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p w:rsidR="00917148" w:rsidRPr="009247CF"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proofErr w:type="spellStart"/>
            <w:r w:rsidRPr="00A31B83">
              <w:rPr>
                <w:b/>
              </w:rPr>
              <w:t>Moderatör</w:t>
            </w:r>
            <w:proofErr w:type="spellEnd"/>
            <w:r w:rsidRPr="00A31B83">
              <w:rPr>
                <w:b/>
              </w:rPr>
              <w:t xml:space="preserve">: </w:t>
            </w:r>
            <w:proofErr w:type="spellStart"/>
            <w:r w:rsidRPr="00AB56F9">
              <w:rPr>
                <w:rFonts w:cs="Calibri"/>
                <w:b/>
                <w:bCs/>
                <w:shd w:val="clear" w:color="auto" w:fill="FFFFFF"/>
              </w:rPr>
              <w:t>Öğr</w:t>
            </w:r>
            <w:proofErr w:type="spellEnd"/>
            <w:r w:rsidRPr="00AB56F9">
              <w:rPr>
                <w:rFonts w:cs="Calibri"/>
                <w:b/>
                <w:bCs/>
                <w:shd w:val="clear" w:color="auto" w:fill="FFFFFF"/>
              </w:rPr>
              <w:t>. Gör. Uzm. Dr. Ömer Yanartaş</w:t>
            </w:r>
          </w:p>
          <w:p w:rsidR="00917148" w:rsidRPr="00A31B83"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rPr>
            </w:pPr>
          </w:p>
        </w:tc>
        <w:tc>
          <w:tcPr>
            <w:tcW w:w="2571" w:type="dxa"/>
            <w:tcBorders>
              <w:left w:val="none" w:sz="0" w:space="0" w:color="auto"/>
              <w:right w:val="none" w:sz="0" w:space="0" w:color="auto"/>
            </w:tcBorders>
          </w:tcPr>
          <w:p w:rsidR="00917148" w:rsidRPr="00117FE8" w:rsidRDefault="00917148" w:rsidP="0038458C">
            <w:pPr>
              <w:spacing w:before="240"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r>
              <w:rPr>
                <w:rFonts w:cs="Calibri"/>
                <w:b/>
                <w:bCs/>
                <w:color w:val="758C5A" w:themeColor="accent2" w:themeShade="BF"/>
              </w:rPr>
              <w:t>Kritik Durum Tartışması-2</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color w:val="B0413E"/>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117FE8">
              <w:rPr>
                <w:rFonts w:cs="Calibri"/>
              </w:rPr>
              <w:t>Organ aktarımında etik sorunlar</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rPr>
            </w:pPr>
            <w:r>
              <w:rPr>
                <w:rFonts w:cs="Calibri"/>
                <w:b/>
              </w:rPr>
              <w:t xml:space="preserve">Doç. </w:t>
            </w:r>
            <w:r w:rsidRPr="00A31B83">
              <w:rPr>
                <w:rFonts w:cs="Calibri"/>
                <w:b/>
              </w:rPr>
              <w:t xml:space="preserve">Dr. </w:t>
            </w:r>
            <w:r>
              <w:rPr>
                <w:rFonts w:cs="Calibri"/>
                <w:b/>
              </w:rPr>
              <w:t>Gürkan Sert</w:t>
            </w:r>
          </w:p>
          <w:p w:rsidR="00917148" w:rsidRDefault="00917148" w:rsidP="0038458C">
            <w:pPr>
              <w:spacing w:after="0"/>
              <w:cnfStyle w:val="000000010000" w:firstRow="0" w:lastRow="0" w:firstColumn="0" w:lastColumn="0" w:oddVBand="0" w:evenVBand="0" w:oddHBand="0" w:evenHBand="1" w:firstRowFirstColumn="0" w:firstRowLastColumn="0" w:lastRowFirstColumn="0" w:lastRowLastColumn="0"/>
              <w:rPr>
                <w:b/>
                <w:bCs/>
              </w:rPr>
            </w:pPr>
            <w:r>
              <w:rPr>
                <w:b/>
                <w:bCs/>
              </w:rPr>
              <w:t xml:space="preserve">Dr. Kürşat </w:t>
            </w:r>
            <w:proofErr w:type="spellStart"/>
            <w:r>
              <w:rPr>
                <w:b/>
                <w:bCs/>
              </w:rPr>
              <w:t>Epöztürk</w:t>
            </w:r>
            <w:proofErr w:type="spellEnd"/>
          </w:p>
          <w:p w:rsidR="00917148" w:rsidRPr="00A31B83"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rPr>
            </w:pPr>
          </w:p>
        </w:tc>
        <w:tc>
          <w:tcPr>
            <w:tcW w:w="2456" w:type="dxa"/>
            <w:tcBorders>
              <w:left w:val="none" w:sz="0" w:space="0" w:color="auto"/>
              <w:righ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b/>
                <w:color w:val="758C5A" w:themeColor="accent2" w:themeShade="BF"/>
              </w:rPr>
            </w:pPr>
            <w:r>
              <w:rPr>
                <w:b/>
                <w:color w:val="758C5A" w:themeColor="accent2" w:themeShade="BF"/>
              </w:rPr>
              <w:t>Panel-3</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color w:val="B0413E"/>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color w:val="000000" w:themeColor="text1"/>
              </w:rPr>
            </w:pPr>
          </w:p>
          <w:p w:rsidR="00917148" w:rsidRPr="006D00B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rPr>
            </w:pPr>
            <w:r>
              <w:rPr>
                <w:rFonts w:cs="Calibri"/>
                <w:bCs/>
              </w:rPr>
              <w:t>Kariyer Planlama</w:t>
            </w:r>
          </w:p>
          <w:p w:rsidR="00917148" w:rsidRPr="006D00B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rPr>
            </w:pPr>
          </w:p>
          <w:p w:rsidR="00917148" w:rsidRPr="00A31B83"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rPr>
            </w:pPr>
            <w:proofErr w:type="spellStart"/>
            <w:r w:rsidRPr="00A31B83">
              <w:rPr>
                <w:rFonts w:cs="Calibri"/>
                <w:b/>
                <w:bCs/>
              </w:rPr>
              <w:t>Moderatör</w:t>
            </w:r>
            <w:proofErr w:type="spellEnd"/>
            <w:r w:rsidRPr="00A31B83">
              <w:rPr>
                <w:rFonts w:cs="Calibri"/>
                <w:b/>
                <w:bCs/>
              </w:rPr>
              <w:t>: Prof.</w:t>
            </w:r>
            <w:r>
              <w:rPr>
                <w:rFonts w:cs="Calibri"/>
                <w:b/>
                <w:bCs/>
              </w:rPr>
              <w:t xml:space="preserve"> </w:t>
            </w:r>
            <w:r w:rsidRPr="00A31B83">
              <w:rPr>
                <w:rFonts w:cs="Calibri"/>
                <w:b/>
                <w:bCs/>
              </w:rPr>
              <w:t xml:space="preserve">Dr. </w:t>
            </w:r>
            <w:r>
              <w:rPr>
                <w:rFonts w:cs="Calibri"/>
                <w:b/>
                <w:bCs/>
              </w:rPr>
              <w:t>Bahadır Güllüoğlu</w:t>
            </w: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Cs/>
              </w:rPr>
            </w:pPr>
          </w:p>
          <w:p w:rsidR="0091714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758C5A" w:themeColor="accent2" w:themeShade="BF"/>
              </w:rPr>
            </w:pPr>
          </w:p>
          <w:p w:rsidR="00917148" w:rsidRPr="00117FE8" w:rsidRDefault="00917148" w:rsidP="0038458C">
            <w:pPr>
              <w:spacing w:after="0"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6545E7">
              <w:rPr>
                <w:b/>
                <w:color w:val="758C5A" w:themeColor="accent2" w:themeShade="BF"/>
              </w:rPr>
              <w:t>DEĞERLENDİRME VE GERİBİLDİRİM</w:t>
            </w:r>
          </w:p>
        </w:tc>
      </w:tr>
      <w:tr w:rsidR="00917148" w:rsidTr="00384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8" w:type="dxa"/>
            <w:gridSpan w:val="6"/>
          </w:tcPr>
          <w:p w:rsidR="00917148" w:rsidRPr="00304F2F" w:rsidRDefault="00917148" w:rsidP="0038458C">
            <w:pPr>
              <w:spacing w:after="0" w:line="240" w:lineRule="auto"/>
            </w:pPr>
            <w:r>
              <w:t>*2. Dönem program pandemi koşullarına göre online ya da yüz yüze planlanacaktır. Yüz yüze olması durumunda derslikler ayrıca bildirilecektir.</w:t>
            </w:r>
          </w:p>
        </w:tc>
      </w:tr>
    </w:tbl>
    <w:p w:rsidR="00917148" w:rsidRPr="00EE586A" w:rsidRDefault="00917148" w:rsidP="00917148">
      <w:pPr>
        <w:spacing w:after="0" w:line="240" w:lineRule="auto"/>
        <w:jc w:val="center"/>
        <w:rPr>
          <w:sz w:val="24"/>
          <w:szCs w:val="24"/>
        </w:rPr>
      </w:pPr>
    </w:p>
    <w:p w:rsidR="00917148" w:rsidRDefault="00917148" w:rsidP="00917148">
      <w:pPr>
        <w:spacing w:after="0" w:line="240" w:lineRule="auto"/>
      </w:pPr>
    </w:p>
    <w:p w:rsidR="00917148" w:rsidRDefault="00917148" w:rsidP="00917148">
      <w:pPr>
        <w:spacing w:after="0" w:line="240" w:lineRule="auto"/>
      </w:pPr>
    </w:p>
    <w:p w:rsidR="0080532E" w:rsidRDefault="0080532E" w:rsidP="00917148">
      <w:pPr>
        <w:spacing w:after="0" w:line="240" w:lineRule="auto"/>
      </w:pPr>
    </w:p>
    <w:p w:rsidR="0080532E" w:rsidRDefault="0080532E" w:rsidP="00917148">
      <w:pPr>
        <w:spacing w:after="0" w:line="240" w:lineRule="auto"/>
      </w:pPr>
    </w:p>
    <w:p w:rsidR="0080532E" w:rsidRDefault="0080532E" w:rsidP="00917148">
      <w:pPr>
        <w:spacing w:after="0" w:line="240" w:lineRule="auto"/>
      </w:pPr>
    </w:p>
    <w:p w:rsidR="0080532E" w:rsidRDefault="0080532E" w:rsidP="00917148">
      <w:pPr>
        <w:spacing w:after="0" w:line="240" w:lineRule="auto"/>
      </w:pPr>
    </w:p>
    <w:p w:rsidR="0080532E" w:rsidRDefault="0080532E" w:rsidP="00917148">
      <w:pPr>
        <w:spacing w:after="0" w:line="240" w:lineRule="auto"/>
      </w:pPr>
    </w:p>
    <w:p w:rsidR="00D02585" w:rsidRDefault="00D02585" w:rsidP="00917148">
      <w:pPr>
        <w:spacing w:after="0" w:line="240" w:lineRule="auto"/>
        <w:jc w:val="center"/>
      </w:pPr>
    </w:p>
    <w:p w:rsidR="000526BE" w:rsidRDefault="000526BE" w:rsidP="00917148">
      <w:pPr>
        <w:spacing w:after="0" w:line="240" w:lineRule="auto"/>
        <w:jc w:val="center"/>
      </w:pPr>
    </w:p>
    <w:tbl>
      <w:tblPr>
        <w:tblStyle w:val="OrtaKlavuz1-Vurgu5"/>
        <w:tblW w:w="14480" w:type="dxa"/>
        <w:tblLayout w:type="fixed"/>
        <w:tblLook w:val="04A0" w:firstRow="1" w:lastRow="0" w:firstColumn="1" w:lastColumn="0" w:noHBand="0" w:noVBand="1"/>
      </w:tblPr>
      <w:tblGrid>
        <w:gridCol w:w="709"/>
        <w:gridCol w:w="12421"/>
        <w:gridCol w:w="1260"/>
        <w:gridCol w:w="90"/>
      </w:tblGrid>
      <w:tr w:rsidR="000526BE" w:rsidTr="00AB4D3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09" w:type="dxa"/>
          </w:tcPr>
          <w:p w:rsidR="000526BE" w:rsidRPr="006D1DD8" w:rsidRDefault="000526BE" w:rsidP="000526BE">
            <w:pPr>
              <w:pStyle w:val="stBilgi"/>
              <w:ind w:left="-108"/>
              <w:jc w:val="center"/>
              <w:rPr>
                <w:b w:val="0"/>
                <w:bCs w:val="0"/>
                <w:color w:val="FFFFFF"/>
              </w:rPr>
            </w:pPr>
            <w:r>
              <w:lastRenderedPageBreak/>
              <w:br w:type="page"/>
            </w:r>
            <w:r>
              <w:rPr>
                <w:rFonts w:cs="Calibri"/>
                <w:b w:val="0"/>
                <w:color w:val="548DD4"/>
                <w:lang w:val="en-US"/>
              </w:rPr>
              <w:br w:type="page"/>
            </w:r>
          </w:p>
        </w:tc>
        <w:tc>
          <w:tcPr>
            <w:tcW w:w="12421" w:type="dxa"/>
          </w:tcPr>
          <w:p w:rsidR="000526BE" w:rsidRPr="00F87808" w:rsidRDefault="000526BE" w:rsidP="000526BE">
            <w:pPr>
              <w:pStyle w:val="stBilgi"/>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18"/>
                <w:szCs w:val="18"/>
              </w:rPr>
            </w:pPr>
            <w:r w:rsidRPr="00F87808">
              <w:rPr>
                <w:rFonts w:ascii="Calibri" w:hAnsi="Calibri" w:cs="Calibri"/>
                <w:color w:val="000000" w:themeColor="text1"/>
                <w:sz w:val="18"/>
                <w:szCs w:val="18"/>
              </w:rPr>
              <w:t>MARMARA UNIVERSITY SCHOOL OF MEDICINE</w:t>
            </w:r>
          </w:p>
          <w:p w:rsidR="000526BE" w:rsidRPr="00F87808" w:rsidRDefault="000526BE" w:rsidP="000526BE">
            <w:pPr>
              <w:pStyle w:val="stBilgi"/>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18"/>
                <w:szCs w:val="18"/>
              </w:rPr>
            </w:pPr>
            <w:r w:rsidRPr="00F87808">
              <w:rPr>
                <w:rFonts w:ascii="Calibri" w:hAnsi="Calibri" w:cs="Calibri"/>
                <w:color w:val="000000" w:themeColor="text1"/>
                <w:sz w:val="18"/>
                <w:szCs w:val="18"/>
              </w:rPr>
              <w:t>PHASES-2 CLINICAL EDUCATION PROGRAM</w:t>
            </w:r>
          </w:p>
          <w:p w:rsidR="000526BE" w:rsidRPr="00F87808" w:rsidRDefault="000526BE" w:rsidP="000526BE">
            <w:pPr>
              <w:pStyle w:val="stBilgi"/>
              <w:ind w:left="-108"/>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18"/>
                <w:szCs w:val="18"/>
              </w:rPr>
            </w:pPr>
            <w:r w:rsidRPr="00F87808">
              <w:rPr>
                <w:rFonts w:ascii="Calibri" w:hAnsi="Calibri" w:cs="Calibri"/>
                <w:color w:val="000000" w:themeColor="text1"/>
                <w:sz w:val="18"/>
                <w:szCs w:val="18"/>
                <w:lang w:val="en-US"/>
              </w:rPr>
              <w:t>PROFESSIONALISM AND COUNSELING PROGRAM</w:t>
            </w:r>
          </w:p>
        </w:tc>
        <w:tc>
          <w:tcPr>
            <w:tcW w:w="1350" w:type="dxa"/>
            <w:gridSpan w:val="2"/>
          </w:tcPr>
          <w:p w:rsidR="000526BE" w:rsidRPr="006D1DD8" w:rsidRDefault="000526BE" w:rsidP="00AB4D38">
            <w:pPr>
              <w:pStyle w:val="stBilgi"/>
              <w:ind w:left="-108"/>
              <w:cnfStyle w:val="100000000000" w:firstRow="1" w:lastRow="0" w:firstColumn="0" w:lastColumn="0" w:oddVBand="0" w:evenVBand="0" w:oddHBand="0" w:evenHBand="0" w:firstRowFirstColumn="0" w:firstRowLastColumn="0" w:lastRowFirstColumn="0" w:lastRowLastColumn="0"/>
              <w:rPr>
                <w:b w:val="0"/>
                <w:bCs w:val="0"/>
                <w:color w:val="FFFFFF"/>
              </w:rPr>
            </w:pPr>
          </w:p>
        </w:tc>
      </w:tr>
      <w:tr w:rsidR="0034138E" w:rsidRPr="006D1DD8" w:rsidTr="00F611A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480" w:type="dxa"/>
            <w:gridSpan w:val="4"/>
          </w:tcPr>
          <w:p w:rsidR="0034138E" w:rsidRPr="00473CC6" w:rsidRDefault="0034138E" w:rsidP="00AB4D38">
            <w:pPr>
              <w:spacing w:before="120" w:after="120"/>
              <w:jc w:val="center"/>
              <w:rPr>
                <w:b w:val="0"/>
                <w:bCs w:val="0"/>
                <w:color w:val="B0413E"/>
              </w:rPr>
            </w:pPr>
            <w:r w:rsidRPr="00473CC6">
              <w:rPr>
                <w:color w:val="B0413E"/>
              </w:rPr>
              <w:t>DEĞERLENDİRME SİSTEMİ</w:t>
            </w:r>
          </w:p>
        </w:tc>
      </w:tr>
      <w:tr w:rsidR="000D1DB1" w:rsidRPr="006D1DD8" w:rsidTr="00F611AB">
        <w:trPr>
          <w:gridAfter w:val="1"/>
          <w:wAfter w:w="90" w:type="dxa"/>
          <w:trHeight w:val="274"/>
        </w:trPr>
        <w:tc>
          <w:tcPr>
            <w:cnfStyle w:val="001000000000" w:firstRow="0" w:lastRow="0" w:firstColumn="1" w:lastColumn="0" w:oddVBand="0" w:evenVBand="0" w:oddHBand="0" w:evenHBand="0" w:firstRowFirstColumn="0" w:firstRowLastColumn="0" w:lastRowFirstColumn="0" w:lastRowLastColumn="0"/>
            <w:tcW w:w="14390" w:type="dxa"/>
            <w:gridSpan w:val="3"/>
          </w:tcPr>
          <w:p w:rsidR="000D1DB1" w:rsidRPr="00F91678" w:rsidRDefault="000D1DB1" w:rsidP="00802E8B">
            <w:pPr>
              <w:spacing w:after="0"/>
              <w:rPr>
                <w:rFonts w:cs="Calibri"/>
                <w:color w:val="000000" w:themeColor="text1"/>
                <w:lang w:val="en-US"/>
              </w:rPr>
            </w:pPr>
            <w:r w:rsidRPr="00F91678">
              <w:rPr>
                <w:rFonts w:cs="Calibri"/>
                <w:color w:val="000000" w:themeColor="text1"/>
                <w:lang w:val="en-US"/>
              </w:rPr>
              <w:t>ÖĞRENC</w:t>
            </w:r>
            <w:r w:rsidR="00802E8B" w:rsidRPr="00F91678">
              <w:rPr>
                <w:rFonts w:cs="Calibri"/>
                <w:color w:val="000000" w:themeColor="text1"/>
                <w:lang w:val="en-US"/>
              </w:rPr>
              <w:t>İ</w:t>
            </w:r>
            <w:r w:rsidRPr="00F91678">
              <w:rPr>
                <w:rFonts w:cs="Calibri"/>
                <w:color w:val="000000" w:themeColor="text1"/>
                <w:lang w:val="en-US"/>
              </w:rPr>
              <w:t>LER</w:t>
            </w:r>
            <w:r w:rsidR="00802E8B" w:rsidRPr="00F91678">
              <w:rPr>
                <w:rFonts w:cs="Calibri"/>
                <w:color w:val="000000" w:themeColor="text1"/>
                <w:lang w:val="en-US"/>
              </w:rPr>
              <w:t>İ</w:t>
            </w:r>
            <w:r w:rsidRPr="00F91678">
              <w:rPr>
                <w:rFonts w:cs="Calibri"/>
                <w:color w:val="000000" w:themeColor="text1"/>
                <w:lang w:val="en-US"/>
              </w:rPr>
              <w:t>N DEĞERLEND</w:t>
            </w:r>
            <w:r w:rsidR="00802E8B" w:rsidRPr="00F91678">
              <w:rPr>
                <w:rFonts w:cs="Calibri"/>
                <w:color w:val="000000" w:themeColor="text1"/>
                <w:lang w:val="en-US"/>
              </w:rPr>
              <w:t>İ</w:t>
            </w:r>
            <w:r w:rsidRPr="00F91678">
              <w:rPr>
                <w:rFonts w:cs="Calibri"/>
                <w:color w:val="000000" w:themeColor="text1"/>
                <w:lang w:val="en-US"/>
              </w:rPr>
              <w:t>R</w:t>
            </w:r>
            <w:r w:rsidR="00802E8B" w:rsidRPr="00F91678">
              <w:rPr>
                <w:rFonts w:cs="Calibri"/>
                <w:color w:val="000000" w:themeColor="text1"/>
                <w:lang w:val="en-US"/>
              </w:rPr>
              <w:t>İ</w:t>
            </w:r>
            <w:r w:rsidRPr="00F91678">
              <w:rPr>
                <w:rFonts w:cs="Calibri"/>
                <w:color w:val="000000" w:themeColor="text1"/>
                <w:lang w:val="en-US"/>
              </w:rPr>
              <w:t>LMES</w:t>
            </w:r>
            <w:r w:rsidR="00802E8B" w:rsidRPr="00F91678">
              <w:rPr>
                <w:rFonts w:cs="Calibri"/>
                <w:color w:val="000000" w:themeColor="text1"/>
                <w:lang w:val="en-US"/>
              </w:rPr>
              <w:t>İ</w:t>
            </w:r>
          </w:p>
        </w:tc>
      </w:tr>
      <w:tr w:rsidR="000D1DB1" w:rsidRPr="006D1DD8" w:rsidTr="00F611AB">
        <w:trPr>
          <w:gridAfter w:val="1"/>
          <w:cnfStyle w:val="000000100000" w:firstRow="0" w:lastRow="0" w:firstColumn="0" w:lastColumn="0" w:oddVBand="0" w:evenVBand="0" w:oddHBand="1" w:evenHBand="0" w:firstRowFirstColumn="0" w:firstRowLastColumn="0" w:lastRowFirstColumn="0" w:lastRowLastColumn="0"/>
          <w:wAfter w:w="90" w:type="dxa"/>
          <w:trHeight w:val="454"/>
        </w:trPr>
        <w:tc>
          <w:tcPr>
            <w:cnfStyle w:val="001000000000" w:firstRow="0" w:lastRow="0" w:firstColumn="1" w:lastColumn="0" w:oddVBand="0" w:evenVBand="0" w:oddHBand="0" w:evenHBand="0" w:firstRowFirstColumn="0" w:firstRowLastColumn="0" w:lastRowFirstColumn="0" w:lastRowLastColumn="0"/>
            <w:tcW w:w="14390" w:type="dxa"/>
            <w:gridSpan w:val="3"/>
          </w:tcPr>
          <w:p w:rsidR="003C177A" w:rsidRPr="008F3730" w:rsidRDefault="003C177A" w:rsidP="003C177A">
            <w:pPr>
              <w:pStyle w:val="ListeParagraf"/>
              <w:numPr>
                <w:ilvl w:val="0"/>
                <w:numId w:val="32"/>
              </w:numPr>
            </w:pPr>
            <w:r w:rsidRPr="008F3730">
              <w:t>Olguya-dayalı değerlendirme: Kritik durumlar ve Profesyonelliğe yönelik gelişim toplantıları konuları ile ilgili olgu</w:t>
            </w:r>
            <w:r w:rsidR="00825939" w:rsidRPr="008F3730">
              <w:t>lara dayalı yazılı değerlendirme</w:t>
            </w:r>
            <w:r w:rsidR="00117CC9" w:rsidRPr="008F3730">
              <w:t>*</w:t>
            </w:r>
            <w:r w:rsidRPr="008F3730">
              <w:t xml:space="preserve"> </w:t>
            </w:r>
            <w:r w:rsidRPr="008F3730">
              <w:rPr>
                <w:rFonts w:cs="Calibri"/>
                <w:color w:val="B0413E"/>
              </w:rPr>
              <w:t xml:space="preserve">(geçme notunun % </w:t>
            </w:r>
            <w:r w:rsidR="00E708EE">
              <w:rPr>
                <w:rFonts w:cs="Calibri"/>
                <w:color w:val="B0413E"/>
              </w:rPr>
              <w:t>65</w:t>
            </w:r>
            <w:r w:rsidRPr="008F3730">
              <w:rPr>
                <w:rFonts w:cs="Calibri"/>
                <w:color w:val="B0413E"/>
              </w:rPr>
              <w:t>’</w:t>
            </w:r>
            <w:r w:rsidR="00E708EE">
              <w:rPr>
                <w:rFonts w:cs="Calibri"/>
                <w:color w:val="B0413E"/>
              </w:rPr>
              <w:t>ı</w:t>
            </w:r>
            <w:r w:rsidRPr="008F3730">
              <w:rPr>
                <w:rFonts w:cs="Calibri"/>
                <w:color w:val="B0413E"/>
              </w:rPr>
              <w:t>)</w:t>
            </w:r>
          </w:p>
          <w:p w:rsidR="00C322CA" w:rsidRPr="008F3730" w:rsidRDefault="00C322CA" w:rsidP="003C177A">
            <w:pPr>
              <w:pStyle w:val="ListeParagraf"/>
              <w:numPr>
                <w:ilvl w:val="0"/>
                <w:numId w:val="32"/>
              </w:numPr>
              <w:tabs>
                <w:tab w:val="left" w:pos="284"/>
              </w:tabs>
              <w:spacing w:before="120" w:after="0"/>
              <w:jc w:val="both"/>
              <w:rPr>
                <w:rFonts w:cs="Calibri"/>
                <w:bCs w:val="0"/>
              </w:rPr>
            </w:pPr>
            <w:r w:rsidRPr="008F3730">
              <w:rPr>
                <w:rFonts w:cs="Calibri"/>
                <w:color w:val="000000" w:themeColor="text1"/>
              </w:rPr>
              <w:t>Kanıta dayalı tıp değerlendirme</w:t>
            </w:r>
            <w:r w:rsidR="00825939" w:rsidRPr="008F3730">
              <w:rPr>
                <w:rFonts w:cs="Calibri"/>
                <w:color w:val="B0413E"/>
              </w:rPr>
              <w:t xml:space="preserve"> </w:t>
            </w:r>
            <w:r w:rsidR="00825939" w:rsidRPr="008F3730">
              <w:rPr>
                <w:rFonts w:cs="Calibri"/>
              </w:rPr>
              <w:t xml:space="preserve">sınavı </w:t>
            </w:r>
            <w:r w:rsidRPr="008F3730">
              <w:rPr>
                <w:rFonts w:cs="Calibri"/>
                <w:color w:val="B0413E"/>
              </w:rPr>
              <w:t xml:space="preserve">(geçme notunun % </w:t>
            </w:r>
            <w:r w:rsidR="00E708EE">
              <w:rPr>
                <w:rFonts w:cs="Calibri"/>
                <w:color w:val="B0413E"/>
              </w:rPr>
              <w:t>35</w:t>
            </w:r>
            <w:r w:rsidRPr="008F3730">
              <w:rPr>
                <w:rFonts w:cs="Calibri"/>
                <w:color w:val="B0413E"/>
              </w:rPr>
              <w:t>’i)</w:t>
            </w:r>
          </w:p>
          <w:p w:rsidR="00117CC9" w:rsidRPr="003C177A" w:rsidRDefault="00117CC9" w:rsidP="003C177A">
            <w:pPr>
              <w:pStyle w:val="ListeParagraf"/>
              <w:numPr>
                <w:ilvl w:val="0"/>
                <w:numId w:val="32"/>
              </w:numPr>
              <w:tabs>
                <w:tab w:val="left" w:pos="284"/>
              </w:tabs>
              <w:spacing w:before="120" w:after="0"/>
              <w:jc w:val="both"/>
              <w:rPr>
                <w:rFonts w:cs="Calibri"/>
                <w:bCs w:val="0"/>
              </w:rPr>
            </w:pPr>
            <w:r w:rsidRPr="008F3730">
              <w:rPr>
                <w:rFonts w:cs="Calibri"/>
                <w:color w:val="000000" w:themeColor="text1"/>
              </w:rPr>
              <w:t>*Profesyonelliğe yönelik gelişim atölyesini seçmiş öğrencilerin değerlendirme raporları da geçme notuyla ilişkilendirilecektir.</w:t>
            </w:r>
          </w:p>
        </w:tc>
      </w:tr>
      <w:tr w:rsidR="000D1DB1" w:rsidRPr="006D1DD8" w:rsidTr="00F611AB">
        <w:trPr>
          <w:gridAfter w:val="1"/>
          <w:wAfter w:w="90" w:type="dxa"/>
          <w:trHeight w:val="274"/>
        </w:trPr>
        <w:tc>
          <w:tcPr>
            <w:cnfStyle w:val="001000000000" w:firstRow="0" w:lastRow="0" w:firstColumn="1" w:lastColumn="0" w:oddVBand="0" w:evenVBand="0" w:oddHBand="0" w:evenHBand="0" w:firstRowFirstColumn="0" w:firstRowLastColumn="0" w:lastRowFirstColumn="0" w:lastRowLastColumn="0"/>
            <w:tcW w:w="14390" w:type="dxa"/>
            <w:gridSpan w:val="3"/>
          </w:tcPr>
          <w:p w:rsidR="000D1DB1" w:rsidRPr="00F91678" w:rsidRDefault="000D1DB1" w:rsidP="00A51DFA">
            <w:pPr>
              <w:spacing w:after="0"/>
              <w:rPr>
                <w:rFonts w:cs="Calibri"/>
                <w:color w:val="000000" w:themeColor="text1"/>
                <w:lang w:val="en-US"/>
              </w:rPr>
            </w:pPr>
            <w:r w:rsidRPr="00F91678">
              <w:rPr>
                <w:rFonts w:cs="Calibri"/>
                <w:color w:val="000000" w:themeColor="text1"/>
                <w:lang w:val="en-US"/>
              </w:rPr>
              <w:t>PROGRAMIN DEĞERLEND</w:t>
            </w:r>
            <w:r w:rsidR="00A51DFA" w:rsidRPr="00F91678">
              <w:rPr>
                <w:rFonts w:cs="Calibri"/>
                <w:color w:val="000000" w:themeColor="text1"/>
                <w:lang w:val="en-US"/>
              </w:rPr>
              <w:t>İ</w:t>
            </w:r>
            <w:r w:rsidRPr="00F91678">
              <w:rPr>
                <w:rFonts w:cs="Calibri"/>
                <w:color w:val="000000" w:themeColor="text1"/>
                <w:lang w:val="en-US"/>
              </w:rPr>
              <w:t>R</w:t>
            </w:r>
            <w:r w:rsidR="00A51DFA" w:rsidRPr="00F91678">
              <w:rPr>
                <w:rFonts w:cs="Calibri"/>
                <w:color w:val="000000" w:themeColor="text1"/>
                <w:lang w:val="en-US"/>
              </w:rPr>
              <w:t>İ</w:t>
            </w:r>
            <w:r w:rsidRPr="00F91678">
              <w:rPr>
                <w:rFonts w:cs="Calibri"/>
                <w:color w:val="000000" w:themeColor="text1"/>
                <w:lang w:val="en-US"/>
              </w:rPr>
              <w:t>LMES</w:t>
            </w:r>
            <w:r w:rsidR="00A51DFA" w:rsidRPr="00F91678">
              <w:rPr>
                <w:rFonts w:cs="Calibri"/>
                <w:color w:val="000000" w:themeColor="text1"/>
                <w:lang w:val="en-US"/>
              </w:rPr>
              <w:t>İ</w:t>
            </w:r>
          </w:p>
        </w:tc>
      </w:tr>
      <w:tr w:rsidR="000D1DB1" w:rsidRPr="006D1DD8" w:rsidTr="00F611AB">
        <w:trPr>
          <w:gridAfter w:val="1"/>
          <w:cnfStyle w:val="000000100000" w:firstRow="0" w:lastRow="0" w:firstColumn="0" w:lastColumn="0" w:oddVBand="0" w:evenVBand="0" w:oddHBand="1" w:evenHBand="0" w:firstRowFirstColumn="0" w:firstRowLastColumn="0" w:lastRowFirstColumn="0" w:lastRowLastColumn="0"/>
          <w:wAfter w:w="90" w:type="dxa"/>
          <w:trHeight w:val="454"/>
        </w:trPr>
        <w:tc>
          <w:tcPr>
            <w:cnfStyle w:val="001000000000" w:firstRow="0" w:lastRow="0" w:firstColumn="1" w:lastColumn="0" w:oddVBand="0" w:evenVBand="0" w:oddHBand="0" w:evenHBand="0" w:firstRowFirstColumn="0" w:firstRowLastColumn="0" w:lastRowFirstColumn="0" w:lastRowLastColumn="0"/>
            <w:tcW w:w="14390" w:type="dxa"/>
            <w:gridSpan w:val="3"/>
          </w:tcPr>
          <w:p w:rsidR="0008154D" w:rsidRPr="008A7A84" w:rsidRDefault="00BC209F" w:rsidP="00F611AB">
            <w:pPr>
              <w:tabs>
                <w:tab w:val="left" w:pos="5865"/>
                <w:tab w:val="center" w:pos="7033"/>
              </w:tabs>
              <w:spacing w:before="120" w:after="0"/>
              <w:jc w:val="both"/>
              <w:rPr>
                <w:rFonts w:cs="Calibri"/>
                <w:bCs w:val="0"/>
              </w:rPr>
            </w:pPr>
            <w:r w:rsidRPr="008A7A84">
              <w:rPr>
                <w:rFonts w:cs="Calibri"/>
              </w:rPr>
              <w:t xml:space="preserve">Profesyonelliğe Yönelik Gelişim ve Danışmanlık Programın değerlendirmesi </w:t>
            </w:r>
            <w:r w:rsidR="00F611AB">
              <w:rPr>
                <w:rFonts w:cs="Calibri"/>
              </w:rPr>
              <w:t>1)</w:t>
            </w:r>
            <w:r w:rsidR="008A7A84" w:rsidRPr="008A7A84">
              <w:rPr>
                <w:rFonts w:cs="Calibri"/>
              </w:rPr>
              <w:t>Stajyer Öğrenci Gelişim Dosyaları</w:t>
            </w:r>
            <w:r w:rsidR="008A7A84">
              <w:rPr>
                <w:rFonts w:cs="Calibri"/>
              </w:rPr>
              <w:t>nın içeriklerinin analizi</w:t>
            </w:r>
            <w:r w:rsidR="00F611AB">
              <w:rPr>
                <w:rFonts w:cs="Calibri"/>
              </w:rPr>
              <w:t>, 2)</w:t>
            </w:r>
            <w:r w:rsidR="006B5FCA">
              <w:rPr>
                <w:rFonts w:cs="Calibri"/>
              </w:rPr>
              <w:t>Program sürecinde ve sonunda değerlendirme formlarıyla öğrenci görüşlerinin alınması</w:t>
            </w:r>
            <w:r w:rsidR="00F611AB">
              <w:rPr>
                <w:rFonts w:cs="Calibri"/>
              </w:rPr>
              <w:t xml:space="preserve"> ve 3) </w:t>
            </w:r>
            <w:r w:rsidR="008A7A84">
              <w:rPr>
                <w:rFonts w:cs="Calibri"/>
              </w:rPr>
              <w:t>E</w:t>
            </w:r>
            <w:r w:rsidRPr="008A7A84">
              <w:rPr>
                <w:rFonts w:cs="Calibri"/>
              </w:rPr>
              <w:t>yl</w:t>
            </w:r>
            <w:r w:rsidR="008A7A84">
              <w:rPr>
                <w:rFonts w:cs="Calibri"/>
              </w:rPr>
              <w:t>e</w:t>
            </w:r>
            <w:r w:rsidRPr="008A7A84">
              <w:rPr>
                <w:rFonts w:cs="Calibri"/>
              </w:rPr>
              <w:t>m araştırma</w:t>
            </w:r>
            <w:r w:rsidR="008A7A84">
              <w:rPr>
                <w:rFonts w:cs="Calibri"/>
              </w:rPr>
              <w:t>sı</w:t>
            </w:r>
            <w:r w:rsidR="00F611AB">
              <w:rPr>
                <w:rFonts w:cs="Calibri"/>
              </w:rPr>
              <w:t xml:space="preserve"> ile yapılır.</w:t>
            </w:r>
            <w:r w:rsidR="008A7A84" w:rsidRPr="008A7A84">
              <w:rPr>
                <w:rFonts w:cs="Calibri"/>
              </w:rPr>
              <w:t xml:space="preserve">    </w:t>
            </w:r>
            <w:r w:rsidRPr="008A7A84">
              <w:rPr>
                <w:rFonts w:cs="Calibri"/>
              </w:rPr>
              <w:t xml:space="preserve"> </w:t>
            </w:r>
          </w:p>
          <w:p w:rsidR="000D1DB1" w:rsidRPr="008A7A84" w:rsidRDefault="0008154D" w:rsidP="00AB4D38">
            <w:pPr>
              <w:tabs>
                <w:tab w:val="left" w:pos="5865"/>
                <w:tab w:val="center" w:pos="7033"/>
              </w:tabs>
              <w:spacing w:before="120" w:after="0"/>
              <w:jc w:val="both"/>
              <w:rPr>
                <w:rFonts w:cs="Calibri"/>
                <w:b w:val="0"/>
                <w:bCs w:val="0"/>
                <w:color w:val="C0504D"/>
                <w:sz w:val="24"/>
                <w:szCs w:val="24"/>
              </w:rPr>
            </w:pPr>
            <w:r w:rsidRPr="008A7A84">
              <w:rPr>
                <w:rFonts w:cs="Calibri"/>
                <w:color w:val="C0504D"/>
                <w:sz w:val="24"/>
                <w:szCs w:val="24"/>
              </w:rPr>
              <w:t>Eylem Araştırması</w:t>
            </w:r>
            <w:r w:rsidR="006A36C0" w:rsidRPr="008A7A84">
              <w:rPr>
                <w:rFonts w:cs="Calibri"/>
                <w:color w:val="C0504D"/>
                <w:sz w:val="24"/>
                <w:szCs w:val="24"/>
              </w:rPr>
              <w:t>:</w:t>
            </w:r>
          </w:p>
          <w:p w:rsidR="0047281D" w:rsidRDefault="0047281D" w:rsidP="002E1DB4">
            <w:pPr>
              <w:pStyle w:val="ListeParagraf"/>
              <w:numPr>
                <w:ilvl w:val="0"/>
                <w:numId w:val="11"/>
              </w:numPr>
              <w:spacing w:after="0"/>
              <w:jc w:val="both"/>
              <w:rPr>
                <w:rFonts w:cs="Calibri"/>
                <w:bCs w:val="0"/>
              </w:rPr>
            </w:pPr>
            <w:r w:rsidRPr="009F2274">
              <w:rPr>
                <w:rFonts w:cs="Calibri"/>
              </w:rPr>
              <w:t>Eylem Araştırma</w:t>
            </w:r>
            <w:r>
              <w:rPr>
                <w:rFonts w:cs="Calibri"/>
              </w:rPr>
              <w:t>: Eylem araştırma, katılımcıların kendi eğitimle ilgili uygulamalarını dikkatli ve sistematik bir biçimde, araştırma tekniklerini kullanarak inceleme sürecidir. Burada amaç, yapılan araştırma ve değerlendirmenin kişilere bilgi sağlaması ve gelecekteki uygulamalarını değiştirmesidir</w:t>
            </w:r>
          </w:p>
          <w:p w:rsidR="0034138E" w:rsidRPr="0047281D" w:rsidRDefault="0047281D" w:rsidP="002E1DB4">
            <w:pPr>
              <w:pStyle w:val="ListeParagraf"/>
              <w:numPr>
                <w:ilvl w:val="0"/>
                <w:numId w:val="11"/>
              </w:numPr>
              <w:tabs>
                <w:tab w:val="left" w:pos="5865"/>
                <w:tab w:val="center" w:pos="7033"/>
              </w:tabs>
              <w:spacing w:before="120" w:after="0"/>
              <w:jc w:val="both"/>
              <w:rPr>
                <w:rFonts w:cs="Calibri"/>
                <w:bCs w:val="0"/>
                <w:color w:val="C0504D"/>
                <w:lang w:val="en-US"/>
              </w:rPr>
            </w:pPr>
            <w:r w:rsidRPr="0047281D">
              <w:rPr>
                <w:rFonts w:cs="Calibri"/>
              </w:rPr>
              <w:t>Eylem araştırmada katılımcılar soru sorma, veri toplama, bunlar üzerine düşünme ve ne tür bir eylemde bulunacağına karar verme şeklinde bir döngü yaratılır. Bu kararların uygulanması, çevrede ve/ya kişide değişiklikler yarattığında, bu kez bu durumlara özgü olarak ortaya çıkan koşullar, aynı döngü yaratılarak değerlendirilir.</w:t>
            </w:r>
          </w:p>
          <w:p w:rsidR="0047281D" w:rsidRPr="0047281D" w:rsidRDefault="0047281D" w:rsidP="0047281D">
            <w:pPr>
              <w:spacing w:after="0"/>
              <w:jc w:val="both"/>
              <w:rPr>
                <w:b w:val="0"/>
                <w:color w:val="C00000"/>
              </w:rPr>
            </w:pPr>
            <w:r w:rsidRPr="0047281D">
              <w:rPr>
                <w:rFonts w:cs="Calibri"/>
                <w:color w:val="C00000"/>
                <w:sz w:val="24"/>
                <w:szCs w:val="24"/>
                <w:lang w:val="en-US"/>
              </w:rPr>
              <w:t>Action research</w:t>
            </w:r>
            <w:r w:rsidRPr="0047281D">
              <w:rPr>
                <w:rFonts w:cs="Calibri"/>
                <w:color w:val="C00000"/>
                <w:lang w:val="en-US"/>
              </w:rPr>
              <w:t xml:space="preserve"> :</w:t>
            </w:r>
            <w:r w:rsidRPr="0047281D">
              <w:rPr>
                <w:color w:val="C00000"/>
              </w:rPr>
              <w:t xml:space="preserve"> </w:t>
            </w:r>
          </w:p>
          <w:p w:rsidR="0047281D" w:rsidRPr="0047281D" w:rsidRDefault="0047281D" w:rsidP="002E1DB4">
            <w:pPr>
              <w:pStyle w:val="ListeParagraf"/>
              <w:numPr>
                <w:ilvl w:val="0"/>
                <w:numId w:val="28"/>
              </w:numPr>
              <w:spacing w:after="0"/>
              <w:jc w:val="both"/>
              <w:rPr>
                <w:rFonts w:cs="Calibri"/>
                <w:lang w:val="en-US"/>
              </w:rPr>
            </w:pPr>
            <w:r w:rsidRPr="0047281D">
              <w:rPr>
                <w:rFonts w:cs="Calibri"/>
                <w:lang w:val="en-US"/>
              </w:rPr>
              <w:t>Action research is a process in which participants examine their own educational practice systematically and carefully, using the techniques of research with the intent that the research will inform and change their own practices in the future.</w:t>
            </w:r>
          </w:p>
          <w:p w:rsidR="0047281D" w:rsidRPr="006B5FCA" w:rsidRDefault="0047281D" w:rsidP="002E1DB4">
            <w:pPr>
              <w:pStyle w:val="ListeParagraf"/>
              <w:numPr>
                <w:ilvl w:val="0"/>
                <w:numId w:val="11"/>
              </w:numPr>
              <w:tabs>
                <w:tab w:val="left" w:pos="5865"/>
                <w:tab w:val="center" w:pos="7033"/>
              </w:tabs>
              <w:spacing w:before="120" w:after="0"/>
              <w:jc w:val="both"/>
              <w:rPr>
                <w:rFonts w:cs="Calibri"/>
                <w:bCs w:val="0"/>
                <w:color w:val="C0504D"/>
                <w:lang w:val="en-US"/>
              </w:rPr>
            </w:pPr>
            <w:r w:rsidRPr="00625452">
              <w:rPr>
                <w:rFonts w:cs="Calibri"/>
                <w:lang w:val="en-US"/>
              </w:rPr>
              <w:t>Implicit in the term a</w:t>
            </w:r>
            <w:r>
              <w:rPr>
                <w:rFonts w:cs="Calibri"/>
                <w:lang w:val="en-US"/>
              </w:rPr>
              <w:t>ction research is the idea that participants</w:t>
            </w:r>
            <w:r w:rsidRPr="00625452">
              <w:rPr>
                <w:rFonts w:cs="Calibri"/>
                <w:lang w:val="en-US"/>
              </w:rPr>
              <w:t xml:space="preserve"> will begin a cycle of posing questions, gathering</w:t>
            </w:r>
            <w:r>
              <w:rPr>
                <w:rFonts w:cs="Calibri"/>
                <w:lang w:val="en-US"/>
              </w:rPr>
              <w:t xml:space="preserve"> </w:t>
            </w:r>
            <w:r w:rsidRPr="00625452">
              <w:rPr>
                <w:rFonts w:cs="Calibri"/>
                <w:lang w:val="en-US"/>
              </w:rPr>
              <w:t>data, reflection, and deciding on a course of action. When</w:t>
            </w:r>
            <w:r>
              <w:rPr>
                <w:rFonts w:cs="Calibri"/>
                <w:lang w:val="en-US"/>
              </w:rPr>
              <w:t xml:space="preserve"> </w:t>
            </w:r>
            <w:r w:rsidRPr="00625452">
              <w:rPr>
                <w:rFonts w:cs="Calibri"/>
                <w:lang w:val="en-US"/>
              </w:rPr>
              <w:t>these decisions begin to change the environment,</w:t>
            </w:r>
            <w:r>
              <w:rPr>
                <w:rFonts w:cs="Calibri"/>
                <w:lang w:val="en-US"/>
              </w:rPr>
              <w:t xml:space="preserve"> </w:t>
            </w:r>
            <w:r w:rsidRPr="00625452">
              <w:rPr>
                <w:rFonts w:cs="Calibri"/>
                <w:lang w:val="en-US"/>
              </w:rPr>
              <w:t>a different set of circumstances appears with different</w:t>
            </w:r>
            <w:r>
              <w:rPr>
                <w:rFonts w:cs="Calibri"/>
                <w:lang w:val="en-US"/>
              </w:rPr>
              <w:t xml:space="preserve"> </w:t>
            </w:r>
            <w:r w:rsidRPr="00625452">
              <w:rPr>
                <w:rFonts w:cs="Calibri"/>
                <w:lang w:val="en-US"/>
              </w:rPr>
              <w:t>problems posed, which require a new look.</w:t>
            </w:r>
            <w:r w:rsidR="00F611AB">
              <w:rPr>
                <w:rFonts w:cs="Calibri"/>
                <w:lang w:val="en-US"/>
              </w:rPr>
              <w:t>,</w:t>
            </w:r>
          </w:p>
        </w:tc>
      </w:tr>
    </w:tbl>
    <w:tbl>
      <w:tblPr>
        <w:tblStyle w:val="OrtaKlavuz1-Vurgu6"/>
        <w:tblW w:w="14390" w:type="dxa"/>
        <w:tblLook w:val="04A0" w:firstRow="1" w:lastRow="0" w:firstColumn="1" w:lastColumn="0" w:noHBand="0" w:noVBand="1"/>
      </w:tblPr>
      <w:tblGrid>
        <w:gridCol w:w="14390"/>
      </w:tblGrid>
      <w:tr w:rsidR="00A30352" w:rsidRPr="006D1DD8" w:rsidTr="00F6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tcPr>
          <w:p w:rsidR="00A30352" w:rsidRPr="00F87808" w:rsidRDefault="00D62559" w:rsidP="00F611AB">
            <w:pPr>
              <w:pStyle w:val="CompanyAddress"/>
              <w:rPr>
                <w:rFonts w:cs="Calibri"/>
                <w:b w:val="0"/>
                <w:bCs w:val="0"/>
                <w:color w:val="000000" w:themeColor="text1"/>
                <w:sz w:val="24"/>
                <w:szCs w:val="24"/>
                <w:lang w:val="en-US"/>
              </w:rPr>
            </w:pPr>
            <w:r w:rsidRPr="00F87808">
              <w:rPr>
                <w:rFonts w:cs="Calibri"/>
                <w:color w:val="000000" w:themeColor="text1"/>
                <w:sz w:val="24"/>
                <w:szCs w:val="24"/>
                <w:lang w:val="en-US"/>
              </w:rPr>
              <w:t>İ</w:t>
            </w:r>
            <w:r w:rsidR="00A30352" w:rsidRPr="00F87808">
              <w:rPr>
                <w:rFonts w:cs="Calibri"/>
                <w:color w:val="000000" w:themeColor="text1"/>
                <w:sz w:val="24"/>
                <w:szCs w:val="24"/>
                <w:lang w:val="en-US"/>
              </w:rPr>
              <w:t xml:space="preserve">LETİŞİM ADRESİ / </w:t>
            </w:r>
            <w:r w:rsidRPr="00F87808">
              <w:rPr>
                <w:rFonts w:cs="Calibri"/>
                <w:color w:val="000000" w:themeColor="text1"/>
                <w:sz w:val="24"/>
                <w:szCs w:val="24"/>
                <w:lang w:val="en-US"/>
              </w:rPr>
              <w:t xml:space="preserve">CORRESPONDENCE </w:t>
            </w:r>
            <w:r w:rsidR="00A30352" w:rsidRPr="00F87808">
              <w:rPr>
                <w:rFonts w:cs="Calibri"/>
                <w:color w:val="000000" w:themeColor="text1"/>
                <w:sz w:val="24"/>
                <w:szCs w:val="24"/>
                <w:lang w:val="en-US"/>
              </w:rPr>
              <w:t>ADRESS</w:t>
            </w:r>
            <w:r w:rsidR="00F611AB">
              <w:rPr>
                <w:rFonts w:cs="Calibri"/>
                <w:color w:val="000000" w:themeColor="text1"/>
                <w:sz w:val="24"/>
                <w:szCs w:val="24"/>
                <w:lang w:val="en-US"/>
              </w:rPr>
              <w:t xml:space="preserve">: </w:t>
            </w:r>
            <w:r w:rsidR="00F611AB" w:rsidRPr="00201BB9">
              <w:rPr>
                <w:rFonts w:eastAsia="Times New Roman" w:cs="Tahoma"/>
                <w:color w:val="auto"/>
                <w:lang w:eastAsia="tr-TR"/>
              </w:rPr>
              <w:t>Marmara Üniversitesi Tıp Fakültesi</w:t>
            </w:r>
            <w:r w:rsidR="00F611AB">
              <w:rPr>
                <w:rFonts w:eastAsia="Times New Roman" w:cs="Tahoma"/>
                <w:color w:val="auto"/>
                <w:lang w:eastAsia="tr-TR"/>
              </w:rPr>
              <w:t>,</w:t>
            </w:r>
            <w:r w:rsidR="00F611AB" w:rsidRPr="00201BB9">
              <w:rPr>
                <w:rFonts w:eastAsia="Times New Roman" w:cs="Tahoma"/>
                <w:color w:val="auto"/>
                <w:lang w:eastAsia="tr-TR"/>
              </w:rPr>
              <w:t xml:space="preserve"> </w:t>
            </w:r>
            <w:r w:rsidR="00F611AB">
              <w:rPr>
                <w:rFonts w:eastAsia="Times New Roman" w:cs="Tahoma"/>
                <w:color w:val="auto"/>
                <w:lang w:eastAsia="tr-TR"/>
              </w:rPr>
              <w:t>Başıbüyük mah. Maltepe</w:t>
            </w:r>
            <w:r w:rsidR="00F611AB" w:rsidRPr="00201BB9">
              <w:rPr>
                <w:rFonts w:eastAsia="Times New Roman" w:cs="Tahoma"/>
                <w:color w:val="auto"/>
                <w:lang w:eastAsia="tr-TR"/>
              </w:rPr>
              <w:t>- İstanbul</w:t>
            </w:r>
            <w:r w:rsidR="00F611AB">
              <w:rPr>
                <w:rFonts w:eastAsia="Times New Roman" w:cs="Tahoma"/>
                <w:color w:val="auto"/>
                <w:lang w:eastAsia="tr-TR"/>
              </w:rPr>
              <w:t xml:space="preserve"> </w:t>
            </w:r>
            <w:r w:rsidR="00F611AB" w:rsidRPr="00201BB9">
              <w:rPr>
                <w:rFonts w:cs="Tahoma"/>
                <w:color w:val="auto"/>
              </w:rPr>
              <w:t>Web: http//tip.marmara.edu.tr</w:t>
            </w:r>
            <w:r w:rsidR="00F611AB">
              <w:rPr>
                <w:rFonts w:cs="Tahoma"/>
                <w:color w:val="auto"/>
              </w:rPr>
              <w:t xml:space="preserve">, </w:t>
            </w:r>
            <w:r w:rsidR="00F611AB" w:rsidRPr="00201BB9">
              <w:rPr>
                <w:rFonts w:cs="Tahoma"/>
                <w:color w:val="auto"/>
              </w:rPr>
              <w:t xml:space="preserve">E-posta: </w:t>
            </w:r>
            <w:hyperlink r:id="rId15" w:history="1">
              <w:r w:rsidR="00F611AB" w:rsidRPr="00201BB9">
                <w:rPr>
                  <w:rFonts w:cs="Tahoma"/>
                  <w:color w:val="auto"/>
                  <w:u w:val="single"/>
                </w:rPr>
                <w:t>tipogrenci@marmara.edu.tr</w:t>
              </w:r>
            </w:hyperlink>
            <w:r w:rsidR="00F611AB">
              <w:rPr>
                <w:rFonts w:cs="Tahoma"/>
                <w:color w:val="auto"/>
                <w:u w:val="single"/>
              </w:rPr>
              <w:t>,</w:t>
            </w:r>
            <w:r w:rsidR="00F611AB" w:rsidRPr="00201BB9">
              <w:rPr>
                <w:rFonts w:cs="Tahoma"/>
                <w:color w:val="auto"/>
              </w:rPr>
              <w:t xml:space="preserve">Tel:  (0216) </w:t>
            </w:r>
            <w:r w:rsidR="00F611AB">
              <w:rPr>
                <w:rFonts w:cs="Tahoma"/>
                <w:color w:val="auto"/>
              </w:rPr>
              <w:t>421 44 30-42/ 2009 ve 2011</w:t>
            </w:r>
            <w:r w:rsidR="00F611AB" w:rsidRPr="00201BB9">
              <w:rPr>
                <w:rFonts w:cs="Tahoma"/>
                <w:color w:val="auto"/>
              </w:rPr>
              <w:t xml:space="preserve">        </w:t>
            </w:r>
          </w:p>
        </w:tc>
      </w:tr>
    </w:tbl>
    <w:p w:rsidR="00A30352" w:rsidRDefault="00A30352" w:rsidP="003D4FC6">
      <w:pPr>
        <w:spacing w:after="0"/>
        <w:rPr>
          <w:rFonts w:cs="Calibri"/>
          <w:sz w:val="20"/>
          <w:szCs w:val="20"/>
          <w:lang w:val="en-US"/>
        </w:rPr>
      </w:pPr>
    </w:p>
    <w:sectPr w:rsidR="00A30352" w:rsidSect="006A65E9">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3092BE4"/>
    <w:multiLevelType w:val="hybridMultilevel"/>
    <w:tmpl w:val="1702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E3940"/>
    <w:multiLevelType w:val="hybridMultilevel"/>
    <w:tmpl w:val="0C5EC8C2"/>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76863"/>
    <w:multiLevelType w:val="hybridMultilevel"/>
    <w:tmpl w:val="D41CE6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9CF7EFD"/>
    <w:multiLevelType w:val="hybridMultilevel"/>
    <w:tmpl w:val="0DCA7DF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5E7A8C"/>
    <w:multiLevelType w:val="hybridMultilevel"/>
    <w:tmpl w:val="3EAE2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C702B"/>
    <w:multiLevelType w:val="hybridMultilevel"/>
    <w:tmpl w:val="F488C5EE"/>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8" w15:restartNumberingAfterBreak="0">
    <w:nsid w:val="19F929BA"/>
    <w:multiLevelType w:val="hybridMultilevel"/>
    <w:tmpl w:val="042E9736"/>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0580C"/>
    <w:multiLevelType w:val="multilevel"/>
    <w:tmpl w:val="A79EE866"/>
    <w:name w:val="WWNum23"/>
    <w:lvl w:ilvl="0">
      <w:start w:val="8"/>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10" w15:restartNumberingAfterBreak="0">
    <w:nsid w:val="1D96368F"/>
    <w:multiLevelType w:val="hybridMultilevel"/>
    <w:tmpl w:val="DCB48068"/>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8D25D8"/>
    <w:multiLevelType w:val="hybridMultilevel"/>
    <w:tmpl w:val="35E891C2"/>
    <w:lvl w:ilvl="0" w:tplc="041F0001">
      <w:start w:val="1"/>
      <w:numFmt w:val="bullet"/>
      <w:lvlText w:val=""/>
      <w:lvlJc w:val="left"/>
      <w:pPr>
        <w:ind w:left="411" w:hanging="360"/>
      </w:pPr>
      <w:rPr>
        <w:rFonts w:ascii="Symbol" w:hAnsi="Symbol" w:hint="default"/>
      </w:rPr>
    </w:lvl>
    <w:lvl w:ilvl="1" w:tplc="041F0003" w:tentative="1">
      <w:start w:val="1"/>
      <w:numFmt w:val="bullet"/>
      <w:lvlText w:val="o"/>
      <w:lvlJc w:val="left"/>
      <w:pPr>
        <w:ind w:left="1131" w:hanging="360"/>
      </w:pPr>
      <w:rPr>
        <w:rFonts w:ascii="Courier New" w:hAnsi="Courier New" w:cs="Courier New" w:hint="default"/>
      </w:rPr>
    </w:lvl>
    <w:lvl w:ilvl="2" w:tplc="041F0005" w:tentative="1">
      <w:start w:val="1"/>
      <w:numFmt w:val="bullet"/>
      <w:lvlText w:val=""/>
      <w:lvlJc w:val="left"/>
      <w:pPr>
        <w:ind w:left="1851" w:hanging="360"/>
      </w:pPr>
      <w:rPr>
        <w:rFonts w:ascii="Wingdings" w:hAnsi="Wingdings" w:hint="default"/>
      </w:rPr>
    </w:lvl>
    <w:lvl w:ilvl="3" w:tplc="041F0001" w:tentative="1">
      <w:start w:val="1"/>
      <w:numFmt w:val="bullet"/>
      <w:lvlText w:val=""/>
      <w:lvlJc w:val="left"/>
      <w:pPr>
        <w:ind w:left="2571" w:hanging="360"/>
      </w:pPr>
      <w:rPr>
        <w:rFonts w:ascii="Symbol" w:hAnsi="Symbol" w:hint="default"/>
      </w:rPr>
    </w:lvl>
    <w:lvl w:ilvl="4" w:tplc="041F0003" w:tentative="1">
      <w:start w:val="1"/>
      <w:numFmt w:val="bullet"/>
      <w:lvlText w:val="o"/>
      <w:lvlJc w:val="left"/>
      <w:pPr>
        <w:ind w:left="3291" w:hanging="360"/>
      </w:pPr>
      <w:rPr>
        <w:rFonts w:ascii="Courier New" w:hAnsi="Courier New" w:cs="Courier New" w:hint="default"/>
      </w:rPr>
    </w:lvl>
    <w:lvl w:ilvl="5" w:tplc="041F0005" w:tentative="1">
      <w:start w:val="1"/>
      <w:numFmt w:val="bullet"/>
      <w:lvlText w:val=""/>
      <w:lvlJc w:val="left"/>
      <w:pPr>
        <w:ind w:left="4011" w:hanging="360"/>
      </w:pPr>
      <w:rPr>
        <w:rFonts w:ascii="Wingdings" w:hAnsi="Wingdings" w:hint="default"/>
      </w:rPr>
    </w:lvl>
    <w:lvl w:ilvl="6" w:tplc="041F0001" w:tentative="1">
      <w:start w:val="1"/>
      <w:numFmt w:val="bullet"/>
      <w:lvlText w:val=""/>
      <w:lvlJc w:val="left"/>
      <w:pPr>
        <w:ind w:left="4731" w:hanging="360"/>
      </w:pPr>
      <w:rPr>
        <w:rFonts w:ascii="Symbol" w:hAnsi="Symbol" w:hint="default"/>
      </w:rPr>
    </w:lvl>
    <w:lvl w:ilvl="7" w:tplc="041F0003" w:tentative="1">
      <w:start w:val="1"/>
      <w:numFmt w:val="bullet"/>
      <w:lvlText w:val="o"/>
      <w:lvlJc w:val="left"/>
      <w:pPr>
        <w:ind w:left="5451" w:hanging="360"/>
      </w:pPr>
      <w:rPr>
        <w:rFonts w:ascii="Courier New" w:hAnsi="Courier New" w:cs="Courier New" w:hint="default"/>
      </w:rPr>
    </w:lvl>
    <w:lvl w:ilvl="8" w:tplc="041F0005" w:tentative="1">
      <w:start w:val="1"/>
      <w:numFmt w:val="bullet"/>
      <w:lvlText w:val=""/>
      <w:lvlJc w:val="left"/>
      <w:pPr>
        <w:ind w:left="6171" w:hanging="360"/>
      </w:pPr>
      <w:rPr>
        <w:rFonts w:ascii="Wingdings" w:hAnsi="Wingdings" w:hint="default"/>
      </w:rPr>
    </w:lvl>
  </w:abstractNum>
  <w:abstractNum w:abstractNumId="12" w15:restartNumberingAfterBreak="0">
    <w:nsid w:val="247D7B24"/>
    <w:multiLevelType w:val="hybridMultilevel"/>
    <w:tmpl w:val="4EFEC4CE"/>
    <w:lvl w:ilvl="0" w:tplc="90AEC732">
      <w:start w:val="1"/>
      <w:numFmt w:val="bullet"/>
      <w:lvlText w:val=""/>
      <w:lvlJc w:val="left"/>
      <w:pPr>
        <w:ind w:left="411" w:hanging="360"/>
      </w:pPr>
      <w:rPr>
        <w:rFonts w:ascii="Symbol" w:hAnsi="Symbol" w:hint="default"/>
        <w:color w:val="808080"/>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13" w15:restartNumberingAfterBreak="0">
    <w:nsid w:val="24B620AE"/>
    <w:multiLevelType w:val="hybridMultilevel"/>
    <w:tmpl w:val="EC78538A"/>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D7CED"/>
    <w:multiLevelType w:val="hybridMultilevel"/>
    <w:tmpl w:val="A6F2FF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E147FFB"/>
    <w:multiLevelType w:val="hybridMultilevel"/>
    <w:tmpl w:val="2DAC7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3A1640"/>
    <w:multiLevelType w:val="hybridMultilevel"/>
    <w:tmpl w:val="89AE6182"/>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500B8"/>
    <w:multiLevelType w:val="hybridMultilevel"/>
    <w:tmpl w:val="E4C0326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C902B8A"/>
    <w:multiLevelType w:val="hybridMultilevel"/>
    <w:tmpl w:val="359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FD27005"/>
    <w:multiLevelType w:val="hybridMultilevel"/>
    <w:tmpl w:val="A3D6B254"/>
    <w:lvl w:ilvl="0" w:tplc="A934DC98">
      <w:start w:val="1"/>
      <w:numFmt w:val="upperRoman"/>
      <w:lvlText w:val="%1."/>
      <w:lvlJc w:val="left"/>
      <w:pPr>
        <w:ind w:left="796"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987A28"/>
    <w:multiLevelType w:val="hybridMultilevel"/>
    <w:tmpl w:val="34AC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150E4B"/>
    <w:multiLevelType w:val="hybridMultilevel"/>
    <w:tmpl w:val="00C033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40B4EEA"/>
    <w:multiLevelType w:val="hybridMultilevel"/>
    <w:tmpl w:val="801E9904"/>
    <w:lvl w:ilvl="0" w:tplc="917E074A">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24E89"/>
    <w:multiLevelType w:val="hybridMultilevel"/>
    <w:tmpl w:val="469C23FE"/>
    <w:lvl w:ilvl="0" w:tplc="041F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734B615B"/>
    <w:multiLevelType w:val="hybridMultilevel"/>
    <w:tmpl w:val="309C1966"/>
    <w:lvl w:ilvl="0" w:tplc="041F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0" w15:restartNumberingAfterBreak="0">
    <w:nsid w:val="745835BE"/>
    <w:multiLevelType w:val="hybridMultilevel"/>
    <w:tmpl w:val="D4E2789A"/>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1" w15:restartNumberingAfterBreak="0">
    <w:nsid w:val="75B32475"/>
    <w:multiLevelType w:val="hybridMultilevel"/>
    <w:tmpl w:val="D136A8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76E8671E"/>
    <w:multiLevelType w:val="hybridMultilevel"/>
    <w:tmpl w:val="BEC07FCC"/>
    <w:lvl w:ilvl="0" w:tplc="854642C4">
      <w:start w:val="3"/>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92403E"/>
    <w:multiLevelType w:val="multilevel"/>
    <w:tmpl w:val="B2F4AB3E"/>
    <w:name w:val="WWNum22"/>
    <w:lvl w:ilvl="0">
      <w:start w:val="5"/>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34" w15:restartNumberingAfterBreak="0">
    <w:nsid w:val="79E81498"/>
    <w:multiLevelType w:val="hybridMultilevel"/>
    <w:tmpl w:val="9B3CED96"/>
    <w:lvl w:ilvl="0" w:tplc="041F000F">
      <w:start w:val="7"/>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E3325F"/>
    <w:multiLevelType w:val="hybridMultilevel"/>
    <w:tmpl w:val="656A12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AE57C39"/>
    <w:multiLevelType w:val="hybridMultilevel"/>
    <w:tmpl w:val="E5F0A62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7" w15:restartNumberingAfterBreak="0">
    <w:nsid w:val="7D0D2F9A"/>
    <w:multiLevelType w:val="hybridMultilevel"/>
    <w:tmpl w:val="BEA200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9"/>
  </w:num>
  <w:num w:numId="3">
    <w:abstractNumId w:val="21"/>
  </w:num>
  <w:num w:numId="4">
    <w:abstractNumId w:val="38"/>
  </w:num>
  <w:num w:numId="5">
    <w:abstractNumId w:val="24"/>
  </w:num>
  <w:num w:numId="6">
    <w:abstractNumId w:val="20"/>
  </w:num>
  <w:num w:numId="7">
    <w:abstractNumId w:val="28"/>
  </w:num>
  <w:num w:numId="8">
    <w:abstractNumId w:val="17"/>
  </w:num>
  <w:num w:numId="9">
    <w:abstractNumId w:val="2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16"/>
  </w:num>
  <w:num w:numId="15">
    <w:abstractNumId w:val="8"/>
  </w:num>
  <w:num w:numId="16">
    <w:abstractNumId w:val="13"/>
  </w:num>
  <w:num w:numId="17">
    <w:abstractNumId w:val="23"/>
  </w:num>
  <w:num w:numId="18">
    <w:abstractNumId w:val="5"/>
  </w:num>
  <w:num w:numId="19">
    <w:abstractNumId w:val="4"/>
  </w:num>
  <w:num w:numId="20">
    <w:abstractNumId w:val="14"/>
  </w:num>
  <w:num w:numId="21">
    <w:abstractNumId w:val="35"/>
  </w:num>
  <w:num w:numId="22">
    <w:abstractNumId w:val="37"/>
  </w:num>
  <w:num w:numId="23">
    <w:abstractNumId w:val="36"/>
  </w:num>
  <w:num w:numId="24">
    <w:abstractNumId w:val="11"/>
  </w:num>
  <w:num w:numId="25">
    <w:abstractNumId w:val="25"/>
  </w:num>
  <w:num w:numId="26">
    <w:abstractNumId w:val="7"/>
  </w:num>
  <w:num w:numId="27">
    <w:abstractNumId w:val="29"/>
  </w:num>
  <w:num w:numId="28">
    <w:abstractNumId w:val="26"/>
  </w:num>
  <w:num w:numId="29">
    <w:abstractNumId w:val="31"/>
  </w:num>
  <w:num w:numId="30">
    <w:abstractNumId w:val="30"/>
  </w:num>
  <w:num w:numId="31">
    <w:abstractNumId w:val="6"/>
  </w:num>
  <w:num w:numId="32">
    <w:abstractNumId w:val="18"/>
  </w:num>
  <w:num w:numId="33">
    <w:abstractNumId w:val="15"/>
  </w:num>
  <w:num w:numId="34">
    <w:abstractNumId w:val="27"/>
  </w:num>
  <w:num w:numId="35">
    <w:abstractNumId w:val="2"/>
  </w:num>
  <w:num w:numId="36">
    <w:abstractNumId w:val="3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8"/>
  </w:num>
  <w:num w:numId="42">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51"/>
    <w:rsid w:val="00001BE6"/>
    <w:rsid w:val="00010D11"/>
    <w:rsid w:val="00011505"/>
    <w:rsid w:val="00016DF1"/>
    <w:rsid w:val="00022D3C"/>
    <w:rsid w:val="0002305F"/>
    <w:rsid w:val="00024179"/>
    <w:rsid w:val="00030A56"/>
    <w:rsid w:val="0003428F"/>
    <w:rsid w:val="00044B44"/>
    <w:rsid w:val="000452D7"/>
    <w:rsid w:val="0005003C"/>
    <w:rsid w:val="00050A31"/>
    <w:rsid w:val="000526BE"/>
    <w:rsid w:val="000526C7"/>
    <w:rsid w:val="00054B9A"/>
    <w:rsid w:val="00061CD7"/>
    <w:rsid w:val="0006447E"/>
    <w:rsid w:val="00065ADA"/>
    <w:rsid w:val="00065D51"/>
    <w:rsid w:val="00071D4B"/>
    <w:rsid w:val="00071F15"/>
    <w:rsid w:val="00072A95"/>
    <w:rsid w:val="00076285"/>
    <w:rsid w:val="0008154D"/>
    <w:rsid w:val="0008220C"/>
    <w:rsid w:val="00082908"/>
    <w:rsid w:val="00084B04"/>
    <w:rsid w:val="000861D0"/>
    <w:rsid w:val="00087645"/>
    <w:rsid w:val="000924E1"/>
    <w:rsid w:val="000930CF"/>
    <w:rsid w:val="000978B3"/>
    <w:rsid w:val="00097F9C"/>
    <w:rsid w:val="000A2625"/>
    <w:rsid w:val="000A2893"/>
    <w:rsid w:val="000A452F"/>
    <w:rsid w:val="000A4819"/>
    <w:rsid w:val="000A6E7B"/>
    <w:rsid w:val="000A7510"/>
    <w:rsid w:val="000B0712"/>
    <w:rsid w:val="000B1D18"/>
    <w:rsid w:val="000C011A"/>
    <w:rsid w:val="000C136A"/>
    <w:rsid w:val="000C1711"/>
    <w:rsid w:val="000C17B6"/>
    <w:rsid w:val="000C18E5"/>
    <w:rsid w:val="000C2A9B"/>
    <w:rsid w:val="000C5BD2"/>
    <w:rsid w:val="000D1DB1"/>
    <w:rsid w:val="000D4EEB"/>
    <w:rsid w:val="000D53D8"/>
    <w:rsid w:val="000D5C73"/>
    <w:rsid w:val="000D664F"/>
    <w:rsid w:val="000D6EE6"/>
    <w:rsid w:val="000D7CBB"/>
    <w:rsid w:val="000F0C1E"/>
    <w:rsid w:val="000F1BC0"/>
    <w:rsid w:val="000F40DF"/>
    <w:rsid w:val="000F62DE"/>
    <w:rsid w:val="00107613"/>
    <w:rsid w:val="00110F4D"/>
    <w:rsid w:val="00113F46"/>
    <w:rsid w:val="001140C6"/>
    <w:rsid w:val="00115509"/>
    <w:rsid w:val="00117CC9"/>
    <w:rsid w:val="00117FE8"/>
    <w:rsid w:val="00120845"/>
    <w:rsid w:val="00121BCB"/>
    <w:rsid w:val="0012440F"/>
    <w:rsid w:val="001249F1"/>
    <w:rsid w:val="00125768"/>
    <w:rsid w:val="00126393"/>
    <w:rsid w:val="00131BD3"/>
    <w:rsid w:val="00133E61"/>
    <w:rsid w:val="0013536A"/>
    <w:rsid w:val="001357EB"/>
    <w:rsid w:val="00135C3A"/>
    <w:rsid w:val="00136225"/>
    <w:rsid w:val="001436AC"/>
    <w:rsid w:val="0015111A"/>
    <w:rsid w:val="00152752"/>
    <w:rsid w:val="001551F9"/>
    <w:rsid w:val="00161E25"/>
    <w:rsid w:val="0016374E"/>
    <w:rsid w:val="00164498"/>
    <w:rsid w:val="001670AA"/>
    <w:rsid w:val="00167CEB"/>
    <w:rsid w:val="00171056"/>
    <w:rsid w:val="00171872"/>
    <w:rsid w:val="00171B3A"/>
    <w:rsid w:val="00171CF2"/>
    <w:rsid w:val="00172AEA"/>
    <w:rsid w:val="00174097"/>
    <w:rsid w:val="00176F05"/>
    <w:rsid w:val="001802E5"/>
    <w:rsid w:val="0018047F"/>
    <w:rsid w:val="00181A6A"/>
    <w:rsid w:val="00182BFD"/>
    <w:rsid w:val="00182CB1"/>
    <w:rsid w:val="00182DCB"/>
    <w:rsid w:val="00184646"/>
    <w:rsid w:val="00185756"/>
    <w:rsid w:val="00185B92"/>
    <w:rsid w:val="0018716C"/>
    <w:rsid w:val="001876F9"/>
    <w:rsid w:val="001900A5"/>
    <w:rsid w:val="00192241"/>
    <w:rsid w:val="001938C8"/>
    <w:rsid w:val="00195461"/>
    <w:rsid w:val="00195C5E"/>
    <w:rsid w:val="00197440"/>
    <w:rsid w:val="001A10ED"/>
    <w:rsid w:val="001A26C6"/>
    <w:rsid w:val="001A577B"/>
    <w:rsid w:val="001B0690"/>
    <w:rsid w:val="001B271D"/>
    <w:rsid w:val="001B6DD4"/>
    <w:rsid w:val="001C0AEE"/>
    <w:rsid w:val="001C7826"/>
    <w:rsid w:val="001D17DF"/>
    <w:rsid w:val="001D3CCF"/>
    <w:rsid w:val="001D6C7D"/>
    <w:rsid w:val="001D6E64"/>
    <w:rsid w:val="001E1117"/>
    <w:rsid w:val="001E67C2"/>
    <w:rsid w:val="001F04E5"/>
    <w:rsid w:val="001F2598"/>
    <w:rsid w:val="001F25B6"/>
    <w:rsid w:val="001F6F94"/>
    <w:rsid w:val="00200FBE"/>
    <w:rsid w:val="00201BB9"/>
    <w:rsid w:val="00201F46"/>
    <w:rsid w:val="0020246F"/>
    <w:rsid w:val="00203550"/>
    <w:rsid w:val="002126B0"/>
    <w:rsid w:val="0021461A"/>
    <w:rsid w:val="00214D40"/>
    <w:rsid w:val="00215292"/>
    <w:rsid w:val="002174E3"/>
    <w:rsid w:val="00220939"/>
    <w:rsid w:val="00225195"/>
    <w:rsid w:val="0022591C"/>
    <w:rsid w:val="0023206B"/>
    <w:rsid w:val="002325DD"/>
    <w:rsid w:val="00232935"/>
    <w:rsid w:val="00233F8F"/>
    <w:rsid w:val="00234BA6"/>
    <w:rsid w:val="00237844"/>
    <w:rsid w:val="00243879"/>
    <w:rsid w:val="002455DA"/>
    <w:rsid w:val="00250573"/>
    <w:rsid w:val="0025080A"/>
    <w:rsid w:val="00254019"/>
    <w:rsid w:val="00254DDF"/>
    <w:rsid w:val="00260AC3"/>
    <w:rsid w:val="00263A2B"/>
    <w:rsid w:val="00263BFD"/>
    <w:rsid w:val="0026545C"/>
    <w:rsid w:val="002667F5"/>
    <w:rsid w:val="00266AE6"/>
    <w:rsid w:val="002702FF"/>
    <w:rsid w:val="00271140"/>
    <w:rsid w:val="00271524"/>
    <w:rsid w:val="00271830"/>
    <w:rsid w:val="00274E64"/>
    <w:rsid w:val="00275742"/>
    <w:rsid w:val="00276AD6"/>
    <w:rsid w:val="00282AAB"/>
    <w:rsid w:val="0028423B"/>
    <w:rsid w:val="00287A19"/>
    <w:rsid w:val="0029317D"/>
    <w:rsid w:val="002942CD"/>
    <w:rsid w:val="002A6227"/>
    <w:rsid w:val="002B161E"/>
    <w:rsid w:val="002B221B"/>
    <w:rsid w:val="002B60B4"/>
    <w:rsid w:val="002B7011"/>
    <w:rsid w:val="002B75D1"/>
    <w:rsid w:val="002C475A"/>
    <w:rsid w:val="002C64FC"/>
    <w:rsid w:val="002C728A"/>
    <w:rsid w:val="002C7E8A"/>
    <w:rsid w:val="002D1F93"/>
    <w:rsid w:val="002D2436"/>
    <w:rsid w:val="002D4F56"/>
    <w:rsid w:val="002D6583"/>
    <w:rsid w:val="002D670B"/>
    <w:rsid w:val="002E0B98"/>
    <w:rsid w:val="002E1DB4"/>
    <w:rsid w:val="002E29F3"/>
    <w:rsid w:val="002E38A8"/>
    <w:rsid w:val="002E3F85"/>
    <w:rsid w:val="002E4A0B"/>
    <w:rsid w:val="002E5D28"/>
    <w:rsid w:val="002E7C43"/>
    <w:rsid w:val="002F26A7"/>
    <w:rsid w:val="002F3471"/>
    <w:rsid w:val="00300A0B"/>
    <w:rsid w:val="00302E7E"/>
    <w:rsid w:val="00304359"/>
    <w:rsid w:val="00310B72"/>
    <w:rsid w:val="00311AFA"/>
    <w:rsid w:val="00315D8B"/>
    <w:rsid w:val="00315FDA"/>
    <w:rsid w:val="0032083C"/>
    <w:rsid w:val="003229F4"/>
    <w:rsid w:val="00322E1B"/>
    <w:rsid w:val="003240AA"/>
    <w:rsid w:val="0032413E"/>
    <w:rsid w:val="00324BA1"/>
    <w:rsid w:val="0032645C"/>
    <w:rsid w:val="00326B5F"/>
    <w:rsid w:val="0033009E"/>
    <w:rsid w:val="0033086F"/>
    <w:rsid w:val="003310D4"/>
    <w:rsid w:val="0033509B"/>
    <w:rsid w:val="0033721C"/>
    <w:rsid w:val="00341236"/>
    <w:rsid w:val="0034138E"/>
    <w:rsid w:val="0034166F"/>
    <w:rsid w:val="00341AFA"/>
    <w:rsid w:val="0034288A"/>
    <w:rsid w:val="003460A9"/>
    <w:rsid w:val="00347125"/>
    <w:rsid w:val="00347CAA"/>
    <w:rsid w:val="003508D9"/>
    <w:rsid w:val="00350AAA"/>
    <w:rsid w:val="0035453F"/>
    <w:rsid w:val="0036234B"/>
    <w:rsid w:val="00366F50"/>
    <w:rsid w:val="003710A4"/>
    <w:rsid w:val="00371D1A"/>
    <w:rsid w:val="003720E7"/>
    <w:rsid w:val="0037503B"/>
    <w:rsid w:val="00376EB4"/>
    <w:rsid w:val="00377A1C"/>
    <w:rsid w:val="00381F25"/>
    <w:rsid w:val="003854B3"/>
    <w:rsid w:val="00386F4F"/>
    <w:rsid w:val="0038737E"/>
    <w:rsid w:val="0039060D"/>
    <w:rsid w:val="00391127"/>
    <w:rsid w:val="0039170A"/>
    <w:rsid w:val="00394366"/>
    <w:rsid w:val="00395F35"/>
    <w:rsid w:val="00397DF9"/>
    <w:rsid w:val="003A00A0"/>
    <w:rsid w:val="003A10D7"/>
    <w:rsid w:val="003A3363"/>
    <w:rsid w:val="003A3662"/>
    <w:rsid w:val="003A4FA1"/>
    <w:rsid w:val="003A7E56"/>
    <w:rsid w:val="003B01EB"/>
    <w:rsid w:val="003B512D"/>
    <w:rsid w:val="003B5D9F"/>
    <w:rsid w:val="003B5E27"/>
    <w:rsid w:val="003B7AC2"/>
    <w:rsid w:val="003C150D"/>
    <w:rsid w:val="003C177A"/>
    <w:rsid w:val="003C2344"/>
    <w:rsid w:val="003C3D3D"/>
    <w:rsid w:val="003C57F7"/>
    <w:rsid w:val="003C7D5A"/>
    <w:rsid w:val="003D07DA"/>
    <w:rsid w:val="003D0A36"/>
    <w:rsid w:val="003D1DFC"/>
    <w:rsid w:val="003D1F79"/>
    <w:rsid w:val="003D3012"/>
    <w:rsid w:val="003D48D7"/>
    <w:rsid w:val="003D4D7F"/>
    <w:rsid w:val="003D4FC6"/>
    <w:rsid w:val="003D59DF"/>
    <w:rsid w:val="003E08FC"/>
    <w:rsid w:val="003E1570"/>
    <w:rsid w:val="003E7058"/>
    <w:rsid w:val="003F0BFC"/>
    <w:rsid w:val="003F2BE0"/>
    <w:rsid w:val="003F3EC3"/>
    <w:rsid w:val="003F47DF"/>
    <w:rsid w:val="003F5849"/>
    <w:rsid w:val="003F5FCA"/>
    <w:rsid w:val="003F6C72"/>
    <w:rsid w:val="003F7F8C"/>
    <w:rsid w:val="00401996"/>
    <w:rsid w:val="00401E6D"/>
    <w:rsid w:val="00404939"/>
    <w:rsid w:val="0040624E"/>
    <w:rsid w:val="00411D10"/>
    <w:rsid w:val="00413CE5"/>
    <w:rsid w:val="00415DE6"/>
    <w:rsid w:val="00420EAC"/>
    <w:rsid w:val="00423EA3"/>
    <w:rsid w:val="00426754"/>
    <w:rsid w:val="00426B6F"/>
    <w:rsid w:val="00433D52"/>
    <w:rsid w:val="00434EF6"/>
    <w:rsid w:val="0043600F"/>
    <w:rsid w:val="00437FC6"/>
    <w:rsid w:val="00443EBA"/>
    <w:rsid w:val="00453B02"/>
    <w:rsid w:val="0045502D"/>
    <w:rsid w:val="00460270"/>
    <w:rsid w:val="00460DDE"/>
    <w:rsid w:val="00461915"/>
    <w:rsid w:val="00461960"/>
    <w:rsid w:val="00462FE1"/>
    <w:rsid w:val="0046362F"/>
    <w:rsid w:val="0046393E"/>
    <w:rsid w:val="00463EB3"/>
    <w:rsid w:val="00466F80"/>
    <w:rsid w:val="0047101E"/>
    <w:rsid w:val="0047216C"/>
    <w:rsid w:val="004727E0"/>
    <w:rsid w:val="0047281D"/>
    <w:rsid w:val="00473CC6"/>
    <w:rsid w:val="00474061"/>
    <w:rsid w:val="004741A5"/>
    <w:rsid w:val="004771C7"/>
    <w:rsid w:val="004807C1"/>
    <w:rsid w:val="004835A8"/>
    <w:rsid w:val="0048365A"/>
    <w:rsid w:val="00490093"/>
    <w:rsid w:val="004918DC"/>
    <w:rsid w:val="00491CCA"/>
    <w:rsid w:val="00493159"/>
    <w:rsid w:val="004958C4"/>
    <w:rsid w:val="00497E87"/>
    <w:rsid w:val="004A11AE"/>
    <w:rsid w:val="004A128C"/>
    <w:rsid w:val="004A1FE3"/>
    <w:rsid w:val="004A2675"/>
    <w:rsid w:val="004A3EA7"/>
    <w:rsid w:val="004A4A7B"/>
    <w:rsid w:val="004A4E73"/>
    <w:rsid w:val="004B3D75"/>
    <w:rsid w:val="004B450C"/>
    <w:rsid w:val="004B464D"/>
    <w:rsid w:val="004B5CF6"/>
    <w:rsid w:val="004B62A3"/>
    <w:rsid w:val="004C06DE"/>
    <w:rsid w:val="004C0EE8"/>
    <w:rsid w:val="004C1003"/>
    <w:rsid w:val="004C183D"/>
    <w:rsid w:val="004C3232"/>
    <w:rsid w:val="004C363C"/>
    <w:rsid w:val="004C4499"/>
    <w:rsid w:val="004C54DE"/>
    <w:rsid w:val="004C62C1"/>
    <w:rsid w:val="004C690D"/>
    <w:rsid w:val="004C7DF7"/>
    <w:rsid w:val="004D03AF"/>
    <w:rsid w:val="004D0498"/>
    <w:rsid w:val="004D2245"/>
    <w:rsid w:val="004D2B84"/>
    <w:rsid w:val="004D467C"/>
    <w:rsid w:val="004D53E6"/>
    <w:rsid w:val="004D683F"/>
    <w:rsid w:val="004E0995"/>
    <w:rsid w:val="004E0F77"/>
    <w:rsid w:val="004E1F39"/>
    <w:rsid w:val="004E2096"/>
    <w:rsid w:val="004E6CA3"/>
    <w:rsid w:val="004E7C67"/>
    <w:rsid w:val="004F0D2A"/>
    <w:rsid w:val="004F1109"/>
    <w:rsid w:val="004F3F58"/>
    <w:rsid w:val="004F5A24"/>
    <w:rsid w:val="004F763B"/>
    <w:rsid w:val="005019C0"/>
    <w:rsid w:val="005022C0"/>
    <w:rsid w:val="005037FF"/>
    <w:rsid w:val="00505EE2"/>
    <w:rsid w:val="0050746F"/>
    <w:rsid w:val="00507609"/>
    <w:rsid w:val="00511105"/>
    <w:rsid w:val="00512475"/>
    <w:rsid w:val="00513A89"/>
    <w:rsid w:val="00514A59"/>
    <w:rsid w:val="00514EB7"/>
    <w:rsid w:val="00516454"/>
    <w:rsid w:val="00516CCE"/>
    <w:rsid w:val="00520DEE"/>
    <w:rsid w:val="00521E97"/>
    <w:rsid w:val="00523A20"/>
    <w:rsid w:val="005311F5"/>
    <w:rsid w:val="00531EB9"/>
    <w:rsid w:val="0053307A"/>
    <w:rsid w:val="00533458"/>
    <w:rsid w:val="00537B21"/>
    <w:rsid w:val="00540523"/>
    <w:rsid w:val="00540DC5"/>
    <w:rsid w:val="005422B3"/>
    <w:rsid w:val="00542654"/>
    <w:rsid w:val="0054449F"/>
    <w:rsid w:val="00544657"/>
    <w:rsid w:val="005447AC"/>
    <w:rsid w:val="00544F1A"/>
    <w:rsid w:val="00546024"/>
    <w:rsid w:val="00546B5B"/>
    <w:rsid w:val="00546CB5"/>
    <w:rsid w:val="00550631"/>
    <w:rsid w:val="00552F4C"/>
    <w:rsid w:val="00554FC1"/>
    <w:rsid w:val="00563E96"/>
    <w:rsid w:val="00565A0C"/>
    <w:rsid w:val="005662D8"/>
    <w:rsid w:val="00571C30"/>
    <w:rsid w:val="00573476"/>
    <w:rsid w:val="005743E3"/>
    <w:rsid w:val="0057637E"/>
    <w:rsid w:val="00577FCC"/>
    <w:rsid w:val="00582700"/>
    <w:rsid w:val="00582DAF"/>
    <w:rsid w:val="0059208E"/>
    <w:rsid w:val="00594D5E"/>
    <w:rsid w:val="00596508"/>
    <w:rsid w:val="00596861"/>
    <w:rsid w:val="00596BE0"/>
    <w:rsid w:val="005A45DC"/>
    <w:rsid w:val="005A627C"/>
    <w:rsid w:val="005B0A4F"/>
    <w:rsid w:val="005B224A"/>
    <w:rsid w:val="005B4ADA"/>
    <w:rsid w:val="005B57A0"/>
    <w:rsid w:val="005B5DF7"/>
    <w:rsid w:val="005B5E11"/>
    <w:rsid w:val="005B70A5"/>
    <w:rsid w:val="005C14F1"/>
    <w:rsid w:val="005C44D2"/>
    <w:rsid w:val="005C79FB"/>
    <w:rsid w:val="005D23CB"/>
    <w:rsid w:val="005E18F6"/>
    <w:rsid w:val="005E38B4"/>
    <w:rsid w:val="005E449C"/>
    <w:rsid w:val="005E552F"/>
    <w:rsid w:val="005E6AB8"/>
    <w:rsid w:val="005E6B96"/>
    <w:rsid w:val="005E7314"/>
    <w:rsid w:val="005E762A"/>
    <w:rsid w:val="005F230D"/>
    <w:rsid w:val="005F33FB"/>
    <w:rsid w:val="005F478A"/>
    <w:rsid w:val="005F5974"/>
    <w:rsid w:val="005F5DDD"/>
    <w:rsid w:val="005F7372"/>
    <w:rsid w:val="005F744A"/>
    <w:rsid w:val="0060553C"/>
    <w:rsid w:val="00605C4A"/>
    <w:rsid w:val="00610137"/>
    <w:rsid w:val="00611636"/>
    <w:rsid w:val="006135B1"/>
    <w:rsid w:val="00625764"/>
    <w:rsid w:val="006259E7"/>
    <w:rsid w:val="006305CE"/>
    <w:rsid w:val="006317F0"/>
    <w:rsid w:val="0063407A"/>
    <w:rsid w:val="006345AB"/>
    <w:rsid w:val="00634982"/>
    <w:rsid w:val="00643D81"/>
    <w:rsid w:val="00645825"/>
    <w:rsid w:val="00645886"/>
    <w:rsid w:val="006468C7"/>
    <w:rsid w:val="00646E8D"/>
    <w:rsid w:val="00651DE7"/>
    <w:rsid w:val="006545E7"/>
    <w:rsid w:val="00654B01"/>
    <w:rsid w:val="006555E6"/>
    <w:rsid w:val="0065573C"/>
    <w:rsid w:val="006564CF"/>
    <w:rsid w:val="006608C7"/>
    <w:rsid w:val="00664074"/>
    <w:rsid w:val="0066587E"/>
    <w:rsid w:val="00667D7A"/>
    <w:rsid w:val="00673892"/>
    <w:rsid w:val="00674BB4"/>
    <w:rsid w:val="006750BC"/>
    <w:rsid w:val="006756F6"/>
    <w:rsid w:val="006768D8"/>
    <w:rsid w:val="00685B16"/>
    <w:rsid w:val="006867A6"/>
    <w:rsid w:val="006906ED"/>
    <w:rsid w:val="00691FBE"/>
    <w:rsid w:val="00693EA5"/>
    <w:rsid w:val="00694EB2"/>
    <w:rsid w:val="0069549B"/>
    <w:rsid w:val="006962DE"/>
    <w:rsid w:val="006A02A7"/>
    <w:rsid w:val="006A11C1"/>
    <w:rsid w:val="006A21C3"/>
    <w:rsid w:val="006A36C0"/>
    <w:rsid w:val="006A65E9"/>
    <w:rsid w:val="006A66F6"/>
    <w:rsid w:val="006A6D8E"/>
    <w:rsid w:val="006B0CDD"/>
    <w:rsid w:val="006B2275"/>
    <w:rsid w:val="006B3DEA"/>
    <w:rsid w:val="006B47A7"/>
    <w:rsid w:val="006B5FCA"/>
    <w:rsid w:val="006C299A"/>
    <w:rsid w:val="006C32B4"/>
    <w:rsid w:val="006C3EE6"/>
    <w:rsid w:val="006C48EE"/>
    <w:rsid w:val="006D00B8"/>
    <w:rsid w:val="006D1CEB"/>
    <w:rsid w:val="006D1DD8"/>
    <w:rsid w:val="006D24D1"/>
    <w:rsid w:val="006D2E4A"/>
    <w:rsid w:val="006E040A"/>
    <w:rsid w:val="006E05BC"/>
    <w:rsid w:val="006E179C"/>
    <w:rsid w:val="006E1954"/>
    <w:rsid w:val="006E25B4"/>
    <w:rsid w:val="006E307D"/>
    <w:rsid w:val="006E5266"/>
    <w:rsid w:val="006E5BDB"/>
    <w:rsid w:val="006F0743"/>
    <w:rsid w:val="006F0AEC"/>
    <w:rsid w:val="006F17CA"/>
    <w:rsid w:val="006F4F91"/>
    <w:rsid w:val="006F5F03"/>
    <w:rsid w:val="006F700A"/>
    <w:rsid w:val="006F7C5E"/>
    <w:rsid w:val="00701069"/>
    <w:rsid w:val="00706272"/>
    <w:rsid w:val="0070704F"/>
    <w:rsid w:val="00711C2A"/>
    <w:rsid w:val="00715588"/>
    <w:rsid w:val="00715746"/>
    <w:rsid w:val="00716EC0"/>
    <w:rsid w:val="00722FCB"/>
    <w:rsid w:val="00725083"/>
    <w:rsid w:val="007256D8"/>
    <w:rsid w:val="007264D7"/>
    <w:rsid w:val="00726802"/>
    <w:rsid w:val="00727A49"/>
    <w:rsid w:val="007404B5"/>
    <w:rsid w:val="00743538"/>
    <w:rsid w:val="00744E80"/>
    <w:rsid w:val="00747161"/>
    <w:rsid w:val="00751485"/>
    <w:rsid w:val="007516E3"/>
    <w:rsid w:val="00752ED2"/>
    <w:rsid w:val="00753358"/>
    <w:rsid w:val="00755414"/>
    <w:rsid w:val="007568C3"/>
    <w:rsid w:val="00756C76"/>
    <w:rsid w:val="00756DCE"/>
    <w:rsid w:val="00757B9A"/>
    <w:rsid w:val="0076197C"/>
    <w:rsid w:val="00761BFD"/>
    <w:rsid w:val="00762CEA"/>
    <w:rsid w:val="00763A4E"/>
    <w:rsid w:val="00764F51"/>
    <w:rsid w:val="00772B34"/>
    <w:rsid w:val="007740A4"/>
    <w:rsid w:val="00776987"/>
    <w:rsid w:val="00782A1E"/>
    <w:rsid w:val="00782E63"/>
    <w:rsid w:val="0078496D"/>
    <w:rsid w:val="00786811"/>
    <w:rsid w:val="007941B8"/>
    <w:rsid w:val="00795873"/>
    <w:rsid w:val="007A5E0D"/>
    <w:rsid w:val="007A63A6"/>
    <w:rsid w:val="007B0274"/>
    <w:rsid w:val="007B070D"/>
    <w:rsid w:val="007B1856"/>
    <w:rsid w:val="007B44A9"/>
    <w:rsid w:val="007B4F20"/>
    <w:rsid w:val="007B50E8"/>
    <w:rsid w:val="007B597F"/>
    <w:rsid w:val="007C19DD"/>
    <w:rsid w:val="007C4B39"/>
    <w:rsid w:val="007C591B"/>
    <w:rsid w:val="007C75E7"/>
    <w:rsid w:val="007C7AF9"/>
    <w:rsid w:val="007D098A"/>
    <w:rsid w:val="007D175D"/>
    <w:rsid w:val="007D2569"/>
    <w:rsid w:val="007D294A"/>
    <w:rsid w:val="007D2C37"/>
    <w:rsid w:val="007D2E6B"/>
    <w:rsid w:val="007D4456"/>
    <w:rsid w:val="007D7D39"/>
    <w:rsid w:val="007E68E6"/>
    <w:rsid w:val="007E719E"/>
    <w:rsid w:val="007F02D3"/>
    <w:rsid w:val="007F0BA0"/>
    <w:rsid w:val="007F3019"/>
    <w:rsid w:val="007F334C"/>
    <w:rsid w:val="007F72FB"/>
    <w:rsid w:val="00802E8B"/>
    <w:rsid w:val="0080327F"/>
    <w:rsid w:val="008045D6"/>
    <w:rsid w:val="0080532E"/>
    <w:rsid w:val="008059F1"/>
    <w:rsid w:val="00806BB2"/>
    <w:rsid w:val="00807679"/>
    <w:rsid w:val="008128D9"/>
    <w:rsid w:val="00812A1E"/>
    <w:rsid w:val="00815EE9"/>
    <w:rsid w:val="00816367"/>
    <w:rsid w:val="00816CFF"/>
    <w:rsid w:val="00817740"/>
    <w:rsid w:val="00820574"/>
    <w:rsid w:val="00825939"/>
    <w:rsid w:val="00831909"/>
    <w:rsid w:val="008349AE"/>
    <w:rsid w:val="00835EBC"/>
    <w:rsid w:val="00836AC7"/>
    <w:rsid w:val="00837D5E"/>
    <w:rsid w:val="00843AFB"/>
    <w:rsid w:val="00850873"/>
    <w:rsid w:val="0085175F"/>
    <w:rsid w:val="00853D5B"/>
    <w:rsid w:val="008622F2"/>
    <w:rsid w:val="00863C5C"/>
    <w:rsid w:val="00867A81"/>
    <w:rsid w:val="0087227C"/>
    <w:rsid w:val="00873AC8"/>
    <w:rsid w:val="008768BC"/>
    <w:rsid w:val="00876997"/>
    <w:rsid w:val="0087798C"/>
    <w:rsid w:val="008810EE"/>
    <w:rsid w:val="00883CAC"/>
    <w:rsid w:val="008842D3"/>
    <w:rsid w:val="0088493A"/>
    <w:rsid w:val="00885565"/>
    <w:rsid w:val="00885791"/>
    <w:rsid w:val="00891873"/>
    <w:rsid w:val="00894075"/>
    <w:rsid w:val="008942C1"/>
    <w:rsid w:val="00894D51"/>
    <w:rsid w:val="00896B66"/>
    <w:rsid w:val="00896F06"/>
    <w:rsid w:val="00897816"/>
    <w:rsid w:val="008A402B"/>
    <w:rsid w:val="008A6137"/>
    <w:rsid w:val="008A7A84"/>
    <w:rsid w:val="008B3ECE"/>
    <w:rsid w:val="008C0E27"/>
    <w:rsid w:val="008C6206"/>
    <w:rsid w:val="008C7E75"/>
    <w:rsid w:val="008D066A"/>
    <w:rsid w:val="008D0AF3"/>
    <w:rsid w:val="008D1F40"/>
    <w:rsid w:val="008D407C"/>
    <w:rsid w:val="008D4CD0"/>
    <w:rsid w:val="008D6007"/>
    <w:rsid w:val="008D67F0"/>
    <w:rsid w:val="008D6962"/>
    <w:rsid w:val="008E148B"/>
    <w:rsid w:val="008E35EC"/>
    <w:rsid w:val="008E4D01"/>
    <w:rsid w:val="008E5626"/>
    <w:rsid w:val="008F071E"/>
    <w:rsid w:val="008F1560"/>
    <w:rsid w:val="008F263A"/>
    <w:rsid w:val="008F3730"/>
    <w:rsid w:val="008F4633"/>
    <w:rsid w:val="00902ECD"/>
    <w:rsid w:val="00905C69"/>
    <w:rsid w:val="00906196"/>
    <w:rsid w:val="00910FDF"/>
    <w:rsid w:val="00912397"/>
    <w:rsid w:val="00912F8F"/>
    <w:rsid w:val="00915756"/>
    <w:rsid w:val="00915F6B"/>
    <w:rsid w:val="00917148"/>
    <w:rsid w:val="00923E49"/>
    <w:rsid w:val="00927ABE"/>
    <w:rsid w:val="00945EE9"/>
    <w:rsid w:val="00950F77"/>
    <w:rsid w:val="009510D8"/>
    <w:rsid w:val="0095160F"/>
    <w:rsid w:val="0095742D"/>
    <w:rsid w:val="00957655"/>
    <w:rsid w:val="00966F44"/>
    <w:rsid w:val="009675FE"/>
    <w:rsid w:val="00967C2A"/>
    <w:rsid w:val="00972FEE"/>
    <w:rsid w:val="00973414"/>
    <w:rsid w:val="00976F7C"/>
    <w:rsid w:val="00981706"/>
    <w:rsid w:val="009832C3"/>
    <w:rsid w:val="009851D7"/>
    <w:rsid w:val="00985265"/>
    <w:rsid w:val="009862FC"/>
    <w:rsid w:val="0098639B"/>
    <w:rsid w:val="009939DD"/>
    <w:rsid w:val="00996866"/>
    <w:rsid w:val="00997216"/>
    <w:rsid w:val="009A028A"/>
    <w:rsid w:val="009A1BA9"/>
    <w:rsid w:val="009A45F9"/>
    <w:rsid w:val="009A4B90"/>
    <w:rsid w:val="009A6788"/>
    <w:rsid w:val="009B2000"/>
    <w:rsid w:val="009B24FD"/>
    <w:rsid w:val="009B4843"/>
    <w:rsid w:val="009B5AAA"/>
    <w:rsid w:val="009C0FD7"/>
    <w:rsid w:val="009C1058"/>
    <w:rsid w:val="009C1CBF"/>
    <w:rsid w:val="009C335D"/>
    <w:rsid w:val="009C4DC9"/>
    <w:rsid w:val="009D00C4"/>
    <w:rsid w:val="009D1C20"/>
    <w:rsid w:val="009D3660"/>
    <w:rsid w:val="009D38F0"/>
    <w:rsid w:val="009D3ECD"/>
    <w:rsid w:val="009D6484"/>
    <w:rsid w:val="009D6CFF"/>
    <w:rsid w:val="009D7D28"/>
    <w:rsid w:val="009E0292"/>
    <w:rsid w:val="009E1520"/>
    <w:rsid w:val="009E50C1"/>
    <w:rsid w:val="009F08EA"/>
    <w:rsid w:val="009F181B"/>
    <w:rsid w:val="009F19D9"/>
    <w:rsid w:val="009F218B"/>
    <w:rsid w:val="009F6F68"/>
    <w:rsid w:val="00A00B1B"/>
    <w:rsid w:val="00A0260C"/>
    <w:rsid w:val="00A10A70"/>
    <w:rsid w:val="00A110F7"/>
    <w:rsid w:val="00A13FDE"/>
    <w:rsid w:val="00A14498"/>
    <w:rsid w:val="00A144E9"/>
    <w:rsid w:val="00A14781"/>
    <w:rsid w:val="00A15EA5"/>
    <w:rsid w:val="00A1681E"/>
    <w:rsid w:val="00A17AD4"/>
    <w:rsid w:val="00A203EC"/>
    <w:rsid w:val="00A207BD"/>
    <w:rsid w:val="00A210BC"/>
    <w:rsid w:val="00A2112A"/>
    <w:rsid w:val="00A221F7"/>
    <w:rsid w:val="00A272F8"/>
    <w:rsid w:val="00A3024B"/>
    <w:rsid w:val="00A30352"/>
    <w:rsid w:val="00A311C3"/>
    <w:rsid w:val="00A31B83"/>
    <w:rsid w:val="00A31FD6"/>
    <w:rsid w:val="00A320A0"/>
    <w:rsid w:val="00A32FE0"/>
    <w:rsid w:val="00A372FE"/>
    <w:rsid w:val="00A40A7D"/>
    <w:rsid w:val="00A42766"/>
    <w:rsid w:val="00A42FEC"/>
    <w:rsid w:val="00A43F28"/>
    <w:rsid w:val="00A505D1"/>
    <w:rsid w:val="00A51D20"/>
    <w:rsid w:val="00A51DFA"/>
    <w:rsid w:val="00A5252C"/>
    <w:rsid w:val="00A55DC6"/>
    <w:rsid w:val="00A561A2"/>
    <w:rsid w:val="00A6008C"/>
    <w:rsid w:val="00A619B3"/>
    <w:rsid w:val="00A62ACB"/>
    <w:rsid w:val="00A63966"/>
    <w:rsid w:val="00A6760B"/>
    <w:rsid w:val="00A7061F"/>
    <w:rsid w:val="00A779A9"/>
    <w:rsid w:val="00A839EA"/>
    <w:rsid w:val="00A83D3A"/>
    <w:rsid w:val="00A83FC2"/>
    <w:rsid w:val="00A91E17"/>
    <w:rsid w:val="00A9244B"/>
    <w:rsid w:val="00A97FCE"/>
    <w:rsid w:val="00AA186F"/>
    <w:rsid w:val="00AA1C62"/>
    <w:rsid w:val="00AA1D5C"/>
    <w:rsid w:val="00AA4A9B"/>
    <w:rsid w:val="00AA4D79"/>
    <w:rsid w:val="00AA5642"/>
    <w:rsid w:val="00AA5EFB"/>
    <w:rsid w:val="00AA650C"/>
    <w:rsid w:val="00AB2859"/>
    <w:rsid w:val="00AB4D38"/>
    <w:rsid w:val="00AB6573"/>
    <w:rsid w:val="00AC0900"/>
    <w:rsid w:val="00AC12DF"/>
    <w:rsid w:val="00AC2E99"/>
    <w:rsid w:val="00AC5D49"/>
    <w:rsid w:val="00AD008F"/>
    <w:rsid w:val="00AD2325"/>
    <w:rsid w:val="00AD2564"/>
    <w:rsid w:val="00AD2DEE"/>
    <w:rsid w:val="00AD316A"/>
    <w:rsid w:val="00AD3490"/>
    <w:rsid w:val="00AD387D"/>
    <w:rsid w:val="00AD3F87"/>
    <w:rsid w:val="00AD6C33"/>
    <w:rsid w:val="00AE01FD"/>
    <w:rsid w:val="00AE2720"/>
    <w:rsid w:val="00AF15B7"/>
    <w:rsid w:val="00AF4F85"/>
    <w:rsid w:val="00AF56D2"/>
    <w:rsid w:val="00AF776A"/>
    <w:rsid w:val="00B013F6"/>
    <w:rsid w:val="00B03242"/>
    <w:rsid w:val="00B03903"/>
    <w:rsid w:val="00B0524E"/>
    <w:rsid w:val="00B05B98"/>
    <w:rsid w:val="00B11BA5"/>
    <w:rsid w:val="00B14054"/>
    <w:rsid w:val="00B14C7D"/>
    <w:rsid w:val="00B209D5"/>
    <w:rsid w:val="00B21180"/>
    <w:rsid w:val="00B2141D"/>
    <w:rsid w:val="00B225E5"/>
    <w:rsid w:val="00B227FD"/>
    <w:rsid w:val="00B24489"/>
    <w:rsid w:val="00B24B31"/>
    <w:rsid w:val="00B25CF8"/>
    <w:rsid w:val="00B265AE"/>
    <w:rsid w:val="00B26915"/>
    <w:rsid w:val="00B27B72"/>
    <w:rsid w:val="00B30828"/>
    <w:rsid w:val="00B30E1E"/>
    <w:rsid w:val="00B31116"/>
    <w:rsid w:val="00B33136"/>
    <w:rsid w:val="00B33F16"/>
    <w:rsid w:val="00B36006"/>
    <w:rsid w:val="00B42343"/>
    <w:rsid w:val="00B42D68"/>
    <w:rsid w:val="00B43599"/>
    <w:rsid w:val="00B43923"/>
    <w:rsid w:val="00B5047F"/>
    <w:rsid w:val="00B5106A"/>
    <w:rsid w:val="00B51896"/>
    <w:rsid w:val="00B57274"/>
    <w:rsid w:val="00B63C44"/>
    <w:rsid w:val="00B63EFD"/>
    <w:rsid w:val="00B64A42"/>
    <w:rsid w:val="00B72E1B"/>
    <w:rsid w:val="00B74A7B"/>
    <w:rsid w:val="00B81412"/>
    <w:rsid w:val="00B81FAF"/>
    <w:rsid w:val="00B82691"/>
    <w:rsid w:val="00B85E66"/>
    <w:rsid w:val="00B86EC4"/>
    <w:rsid w:val="00B9107A"/>
    <w:rsid w:val="00B938E1"/>
    <w:rsid w:val="00B946A5"/>
    <w:rsid w:val="00B94769"/>
    <w:rsid w:val="00B96F84"/>
    <w:rsid w:val="00B9719C"/>
    <w:rsid w:val="00BA04EB"/>
    <w:rsid w:val="00BA17C7"/>
    <w:rsid w:val="00BA43E3"/>
    <w:rsid w:val="00BA7E22"/>
    <w:rsid w:val="00BB09DC"/>
    <w:rsid w:val="00BB1BB8"/>
    <w:rsid w:val="00BB226B"/>
    <w:rsid w:val="00BB3328"/>
    <w:rsid w:val="00BB42B2"/>
    <w:rsid w:val="00BC0B26"/>
    <w:rsid w:val="00BC1AAD"/>
    <w:rsid w:val="00BC209F"/>
    <w:rsid w:val="00BC2449"/>
    <w:rsid w:val="00BC545F"/>
    <w:rsid w:val="00BC61EE"/>
    <w:rsid w:val="00BC7A29"/>
    <w:rsid w:val="00BD1F1F"/>
    <w:rsid w:val="00BD2F8D"/>
    <w:rsid w:val="00BD538E"/>
    <w:rsid w:val="00BD650D"/>
    <w:rsid w:val="00BE0DF1"/>
    <w:rsid w:val="00BE0ED7"/>
    <w:rsid w:val="00BE1DDB"/>
    <w:rsid w:val="00BE247A"/>
    <w:rsid w:val="00BE472C"/>
    <w:rsid w:val="00BE545C"/>
    <w:rsid w:val="00BE6D4B"/>
    <w:rsid w:val="00BE6E0E"/>
    <w:rsid w:val="00BE7081"/>
    <w:rsid w:val="00BE776F"/>
    <w:rsid w:val="00BE7E48"/>
    <w:rsid w:val="00BF211C"/>
    <w:rsid w:val="00BF5EB5"/>
    <w:rsid w:val="00BF64F7"/>
    <w:rsid w:val="00C010F3"/>
    <w:rsid w:val="00C01E58"/>
    <w:rsid w:val="00C03AED"/>
    <w:rsid w:val="00C047B7"/>
    <w:rsid w:val="00C05DD2"/>
    <w:rsid w:val="00C066F6"/>
    <w:rsid w:val="00C07E2D"/>
    <w:rsid w:val="00C133F7"/>
    <w:rsid w:val="00C15277"/>
    <w:rsid w:val="00C15ED3"/>
    <w:rsid w:val="00C17403"/>
    <w:rsid w:val="00C21F75"/>
    <w:rsid w:val="00C301C2"/>
    <w:rsid w:val="00C31346"/>
    <w:rsid w:val="00C322CA"/>
    <w:rsid w:val="00C33370"/>
    <w:rsid w:val="00C4277C"/>
    <w:rsid w:val="00C42983"/>
    <w:rsid w:val="00C42DE5"/>
    <w:rsid w:val="00C45268"/>
    <w:rsid w:val="00C47B8C"/>
    <w:rsid w:val="00C5032F"/>
    <w:rsid w:val="00C5448C"/>
    <w:rsid w:val="00C60BD7"/>
    <w:rsid w:val="00C61CBA"/>
    <w:rsid w:val="00C648C5"/>
    <w:rsid w:val="00C72E5B"/>
    <w:rsid w:val="00C80D54"/>
    <w:rsid w:val="00C83004"/>
    <w:rsid w:val="00C83078"/>
    <w:rsid w:val="00C92ADF"/>
    <w:rsid w:val="00C9774C"/>
    <w:rsid w:val="00CA36C4"/>
    <w:rsid w:val="00CA3E80"/>
    <w:rsid w:val="00CA4626"/>
    <w:rsid w:val="00CA64A4"/>
    <w:rsid w:val="00CA6F45"/>
    <w:rsid w:val="00CB13A2"/>
    <w:rsid w:val="00CB46F5"/>
    <w:rsid w:val="00CB486E"/>
    <w:rsid w:val="00CB50D2"/>
    <w:rsid w:val="00CC0868"/>
    <w:rsid w:val="00CC1598"/>
    <w:rsid w:val="00CC5785"/>
    <w:rsid w:val="00CC5E59"/>
    <w:rsid w:val="00CD115A"/>
    <w:rsid w:val="00CD1ACB"/>
    <w:rsid w:val="00CD1FD6"/>
    <w:rsid w:val="00CD256C"/>
    <w:rsid w:val="00CD4176"/>
    <w:rsid w:val="00CE1849"/>
    <w:rsid w:val="00CE267B"/>
    <w:rsid w:val="00CE3747"/>
    <w:rsid w:val="00CE418F"/>
    <w:rsid w:val="00CE575D"/>
    <w:rsid w:val="00CE57E9"/>
    <w:rsid w:val="00CE622C"/>
    <w:rsid w:val="00CE62AC"/>
    <w:rsid w:val="00CF0D83"/>
    <w:rsid w:val="00CF107E"/>
    <w:rsid w:val="00CF3E0F"/>
    <w:rsid w:val="00CF549B"/>
    <w:rsid w:val="00D004A8"/>
    <w:rsid w:val="00D02585"/>
    <w:rsid w:val="00D0626B"/>
    <w:rsid w:val="00D11D09"/>
    <w:rsid w:val="00D11D7D"/>
    <w:rsid w:val="00D12409"/>
    <w:rsid w:val="00D12C4F"/>
    <w:rsid w:val="00D15875"/>
    <w:rsid w:val="00D201B1"/>
    <w:rsid w:val="00D21246"/>
    <w:rsid w:val="00D21499"/>
    <w:rsid w:val="00D215A5"/>
    <w:rsid w:val="00D249B7"/>
    <w:rsid w:val="00D25685"/>
    <w:rsid w:val="00D27F4E"/>
    <w:rsid w:val="00D3024B"/>
    <w:rsid w:val="00D306DD"/>
    <w:rsid w:val="00D3196B"/>
    <w:rsid w:val="00D3430C"/>
    <w:rsid w:val="00D366AD"/>
    <w:rsid w:val="00D37ECD"/>
    <w:rsid w:val="00D4241B"/>
    <w:rsid w:val="00D42991"/>
    <w:rsid w:val="00D47632"/>
    <w:rsid w:val="00D47DA9"/>
    <w:rsid w:val="00D51FC9"/>
    <w:rsid w:val="00D61737"/>
    <w:rsid w:val="00D62559"/>
    <w:rsid w:val="00D629E8"/>
    <w:rsid w:val="00D62A3C"/>
    <w:rsid w:val="00D64C60"/>
    <w:rsid w:val="00D65D34"/>
    <w:rsid w:val="00D668DC"/>
    <w:rsid w:val="00D66C49"/>
    <w:rsid w:val="00D6747D"/>
    <w:rsid w:val="00D70B2F"/>
    <w:rsid w:val="00D753B9"/>
    <w:rsid w:val="00D76725"/>
    <w:rsid w:val="00D76893"/>
    <w:rsid w:val="00D80EB7"/>
    <w:rsid w:val="00D8101C"/>
    <w:rsid w:val="00D81D46"/>
    <w:rsid w:val="00D82279"/>
    <w:rsid w:val="00D83E55"/>
    <w:rsid w:val="00D841B5"/>
    <w:rsid w:val="00D90873"/>
    <w:rsid w:val="00D9468D"/>
    <w:rsid w:val="00D96396"/>
    <w:rsid w:val="00D9652B"/>
    <w:rsid w:val="00D97134"/>
    <w:rsid w:val="00DA3047"/>
    <w:rsid w:val="00DA3112"/>
    <w:rsid w:val="00DA6733"/>
    <w:rsid w:val="00DA6883"/>
    <w:rsid w:val="00DA74C0"/>
    <w:rsid w:val="00DA7C88"/>
    <w:rsid w:val="00DB0BEC"/>
    <w:rsid w:val="00DB5410"/>
    <w:rsid w:val="00DC2D9A"/>
    <w:rsid w:val="00DC3B77"/>
    <w:rsid w:val="00DC3DBC"/>
    <w:rsid w:val="00DC4767"/>
    <w:rsid w:val="00DD0413"/>
    <w:rsid w:val="00DD6C2E"/>
    <w:rsid w:val="00DE5B9F"/>
    <w:rsid w:val="00DE73A2"/>
    <w:rsid w:val="00DF4E91"/>
    <w:rsid w:val="00DF505C"/>
    <w:rsid w:val="00DF5242"/>
    <w:rsid w:val="00DF5895"/>
    <w:rsid w:val="00DF7249"/>
    <w:rsid w:val="00DF7857"/>
    <w:rsid w:val="00DF7B8B"/>
    <w:rsid w:val="00E01764"/>
    <w:rsid w:val="00E027A7"/>
    <w:rsid w:val="00E03073"/>
    <w:rsid w:val="00E063CF"/>
    <w:rsid w:val="00E11482"/>
    <w:rsid w:val="00E145DE"/>
    <w:rsid w:val="00E14CBD"/>
    <w:rsid w:val="00E1511A"/>
    <w:rsid w:val="00E1602C"/>
    <w:rsid w:val="00E17668"/>
    <w:rsid w:val="00E17ABD"/>
    <w:rsid w:val="00E25025"/>
    <w:rsid w:val="00E2572C"/>
    <w:rsid w:val="00E265E0"/>
    <w:rsid w:val="00E26E0F"/>
    <w:rsid w:val="00E2752B"/>
    <w:rsid w:val="00E30686"/>
    <w:rsid w:val="00E31D81"/>
    <w:rsid w:val="00E32567"/>
    <w:rsid w:val="00E35639"/>
    <w:rsid w:val="00E36DA5"/>
    <w:rsid w:val="00E37698"/>
    <w:rsid w:val="00E4782B"/>
    <w:rsid w:val="00E5000A"/>
    <w:rsid w:val="00E51B50"/>
    <w:rsid w:val="00E525B6"/>
    <w:rsid w:val="00E5347E"/>
    <w:rsid w:val="00E6309C"/>
    <w:rsid w:val="00E6379B"/>
    <w:rsid w:val="00E63EE3"/>
    <w:rsid w:val="00E65776"/>
    <w:rsid w:val="00E708EE"/>
    <w:rsid w:val="00E73639"/>
    <w:rsid w:val="00E739EF"/>
    <w:rsid w:val="00E749EC"/>
    <w:rsid w:val="00E77102"/>
    <w:rsid w:val="00E77334"/>
    <w:rsid w:val="00E8245D"/>
    <w:rsid w:val="00E82846"/>
    <w:rsid w:val="00E82F37"/>
    <w:rsid w:val="00E86FF7"/>
    <w:rsid w:val="00E8755B"/>
    <w:rsid w:val="00E927F7"/>
    <w:rsid w:val="00E94D8F"/>
    <w:rsid w:val="00EA2E5C"/>
    <w:rsid w:val="00EA412F"/>
    <w:rsid w:val="00EA4D7E"/>
    <w:rsid w:val="00EA636E"/>
    <w:rsid w:val="00EA67CE"/>
    <w:rsid w:val="00EA688A"/>
    <w:rsid w:val="00EB10FA"/>
    <w:rsid w:val="00EB1BD1"/>
    <w:rsid w:val="00EB3B00"/>
    <w:rsid w:val="00EB4408"/>
    <w:rsid w:val="00EB4DA1"/>
    <w:rsid w:val="00EB649B"/>
    <w:rsid w:val="00EB656D"/>
    <w:rsid w:val="00EB6891"/>
    <w:rsid w:val="00EC5381"/>
    <w:rsid w:val="00EC5BC9"/>
    <w:rsid w:val="00EC6487"/>
    <w:rsid w:val="00EC7443"/>
    <w:rsid w:val="00ED0A54"/>
    <w:rsid w:val="00ED338B"/>
    <w:rsid w:val="00ED390C"/>
    <w:rsid w:val="00ED3EE9"/>
    <w:rsid w:val="00ED540E"/>
    <w:rsid w:val="00ED66CF"/>
    <w:rsid w:val="00ED7DB9"/>
    <w:rsid w:val="00EE03ED"/>
    <w:rsid w:val="00EE27DD"/>
    <w:rsid w:val="00EE3C04"/>
    <w:rsid w:val="00EE47B9"/>
    <w:rsid w:val="00EE503C"/>
    <w:rsid w:val="00EE509F"/>
    <w:rsid w:val="00EE7AF5"/>
    <w:rsid w:val="00EE7CD4"/>
    <w:rsid w:val="00EF05C9"/>
    <w:rsid w:val="00EF0A8C"/>
    <w:rsid w:val="00EF1687"/>
    <w:rsid w:val="00EF3034"/>
    <w:rsid w:val="00EF5DA9"/>
    <w:rsid w:val="00F019F7"/>
    <w:rsid w:val="00F038CB"/>
    <w:rsid w:val="00F0538C"/>
    <w:rsid w:val="00F0566C"/>
    <w:rsid w:val="00F072DF"/>
    <w:rsid w:val="00F07EB4"/>
    <w:rsid w:val="00F10265"/>
    <w:rsid w:val="00F1052B"/>
    <w:rsid w:val="00F11CC4"/>
    <w:rsid w:val="00F132B0"/>
    <w:rsid w:val="00F15BEE"/>
    <w:rsid w:val="00F17077"/>
    <w:rsid w:val="00F17692"/>
    <w:rsid w:val="00F17BA2"/>
    <w:rsid w:val="00F2022F"/>
    <w:rsid w:val="00F24A52"/>
    <w:rsid w:val="00F272E4"/>
    <w:rsid w:val="00F34465"/>
    <w:rsid w:val="00F366EE"/>
    <w:rsid w:val="00F367DF"/>
    <w:rsid w:val="00F410F0"/>
    <w:rsid w:val="00F4193D"/>
    <w:rsid w:val="00F442BF"/>
    <w:rsid w:val="00F446EF"/>
    <w:rsid w:val="00F46B62"/>
    <w:rsid w:val="00F46F42"/>
    <w:rsid w:val="00F50B6D"/>
    <w:rsid w:val="00F537C4"/>
    <w:rsid w:val="00F53D8C"/>
    <w:rsid w:val="00F54BF2"/>
    <w:rsid w:val="00F611AB"/>
    <w:rsid w:val="00F61962"/>
    <w:rsid w:val="00F625B3"/>
    <w:rsid w:val="00F62B0D"/>
    <w:rsid w:val="00F63776"/>
    <w:rsid w:val="00F64BF7"/>
    <w:rsid w:val="00F65692"/>
    <w:rsid w:val="00F65F30"/>
    <w:rsid w:val="00F66762"/>
    <w:rsid w:val="00F667E2"/>
    <w:rsid w:val="00F67275"/>
    <w:rsid w:val="00F6784D"/>
    <w:rsid w:val="00F70574"/>
    <w:rsid w:val="00F70799"/>
    <w:rsid w:val="00F70AF7"/>
    <w:rsid w:val="00F70B7F"/>
    <w:rsid w:val="00F736B9"/>
    <w:rsid w:val="00F7519A"/>
    <w:rsid w:val="00F80AAF"/>
    <w:rsid w:val="00F810EE"/>
    <w:rsid w:val="00F85C19"/>
    <w:rsid w:val="00F86951"/>
    <w:rsid w:val="00F86A22"/>
    <w:rsid w:val="00F87808"/>
    <w:rsid w:val="00F87A4F"/>
    <w:rsid w:val="00F91678"/>
    <w:rsid w:val="00F92840"/>
    <w:rsid w:val="00F93A3E"/>
    <w:rsid w:val="00F96429"/>
    <w:rsid w:val="00F97862"/>
    <w:rsid w:val="00F97918"/>
    <w:rsid w:val="00FA04E4"/>
    <w:rsid w:val="00FA073E"/>
    <w:rsid w:val="00FA0C12"/>
    <w:rsid w:val="00FA4879"/>
    <w:rsid w:val="00FA4DC1"/>
    <w:rsid w:val="00FA550C"/>
    <w:rsid w:val="00FA6D6A"/>
    <w:rsid w:val="00FA7F5E"/>
    <w:rsid w:val="00FB05A1"/>
    <w:rsid w:val="00FB1F34"/>
    <w:rsid w:val="00FB1FC2"/>
    <w:rsid w:val="00FB6DAD"/>
    <w:rsid w:val="00FB7566"/>
    <w:rsid w:val="00FB7C44"/>
    <w:rsid w:val="00FB7D8F"/>
    <w:rsid w:val="00FC192A"/>
    <w:rsid w:val="00FC655A"/>
    <w:rsid w:val="00FC6B5F"/>
    <w:rsid w:val="00FD22FC"/>
    <w:rsid w:val="00FD3375"/>
    <w:rsid w:val="00FD5FA7"/>
    <w:rsid w:val="00FD6833"/>
    <w:rsid w:val="00FD68D6"/>
    <w:rsid w:val="00FE057D"/>
    <w:rsid w:val="00FE3BD3"/>
    <w:rsid w:val="00FE508B"/>
    <w:rsid w:val="00FF0357"/>
    <w:rsid w:val="00FF368F"/>
    <w:rsid w:val="00FF5026"/>
    <w:rsid w:val="00FF5178"/>
    <w:rsid w:val="00FF656B"/>
    <w:rsid w:val="00FF73FF"/>
    <w:rsid w:val="00FF7540"/>
    <w:rsid w:val="00FF7D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9DD41-F036-498E-8437-2B427EDB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A7"/>
    <w:pPr>
      <w:spacing w:after="200" w:line="276" w:lineRule="auto"/>
    </w:pPr>
    <w:rPr>
      <w:sz w:val="22"/>
      <w:szCs w:val="22"/>
      <w:lang w:val="tr-TR"/>
    </w:rPr>
  </w:style>
  <w:style w:type="paragraph" w:styleId="Balk1">
    <w:name w:val="heading 1"/>
    <w:basedOn w:val="Normal"/>
    <w:link w:val="Balk1Char"/>
    <w:uiPriority w:val="9"/>
    <w:qFormat/>
    <w:rsid w:val="002667F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764F51"/>
    <w:pPr>
      <w:ind w:left="720"/>
      <w:contextualSpacing/>
    </w:pPr>
    <w:rPr>
      <w:rFonts w:eastAsia="Times New Roman"/>
      <w:lang w:eastAsia="tr-TR"/>
    </w:rPr>
  </w:style>
  <w:style w:type="paragraph" w:customStyle="1" w:styleId="Standard">
    <w:name w:val="Standard"/>
    <w:rsid w:val="00764F51"/>
    <w:pPr>
      <w:widowControl w:val="0"/>
      <w:suppressAutoHyphens/>
      <w:autoSpaceDN w:val="0"/>
      <w:textAlignment w:val="baseline"/>
    </w:pPr>
    <w:rPr>
      <w:rFonts w:ascii="Times New Roman" w:eastAsia="SimSun" w:hAnsi="Times New Roman" w:cs="Tahoma"/>
      <w:kern w:val="3"/>
      <w:sz w:val="24"/>
      <w:szCs w:val="24"/>
      <w:lang w:val="tr-TR" w:eastAsia="zh-CN" w:bidi="hi-IN"/>
    </w:rPr>
  </w:style>
  <w:style w:type="character" w:styleId="AklamaBavurusu">
    <w:name w:val="annotation reference"/>
    <w:uiPriority w:val="99"/>
    <w:semiHidden/>
    <w:unhideWhenUsed/>
    <w:rsid w:val="00B27B72"/>
    <w:rPr>
      <w:sz w:val="16"/>
      <w:szCs w:val="16"/>
    </w:rPr>
  </w:style>
  <w:style w:type="paragraph" w:styleId="AklamaMetni">
    <w:name w:val="annotation text"/>
    <w:basedOn w:val="Normal"/>
    <w:link w:val="AklamaMetniChar"/>
    <w:uiPriority w:val="99"/>
    <w:unhideWhenUsed/>
    <w:rsid w:val="00B27B72"/>
    <w:rPr>
      <w:sz w:val="20"/>
      <w:szCs w:val="20"/>
    </w:rPr>
  </w:style>
  <w:style w:type="character" w:customStyle="1" w:styleId="AklamaMetniChar">
    <w:name w:val="Açıklama Metni Char"/>
    <w:link w:val="AklamaMetni"/>
    <w:uiPriority w:val="99"/>
    <w:rsid w:val="00B27B72"/>
    <w:rPr>
      <w:lang w:eastAsia="en-US"/>
    </w:rPr>
  </w:style>
  <w:style w:type="paragraph" w:styleId="AklamaKonusu">
    <w:name w:val="annotation subject"/>
    <w:basedOn w:val="AklamaMetni"/>
    <w:next w:val="AklamaMetni"/>
    <w:link w:val="AklamaKonusuChar"/>
    <w:uiPriority w:val="99"/>
    <w:semiHidden/>
    <w:unhideWhenUsed/>
    <w:rsid w:val="00B27B72"/>
    <w:rPr>
      <w:b/>
      <w:bCs/>
    </w:rPr>
  </w:style>
  <w:style w:type="character" w:customStyle="1" w:styleId="AklamaKonusuChar">
    <w:name w:val="Açıklama Konusu Char"/>
    <w:link w:val="AklamaKonusu"/>
    <w:uiPriority w:val="99"/>
    <w:semiHidden/>
    <w:rsid w:val="00B27B72"/>
    <w:rPr>
      <w:b/>
      <w:bCs/>
      <w:lang w:eastAsia="en-US"/>
    </w:rPr>
  </w:style>
  <w:style w:type="paragraph" w:styleId="BalonMetni">
    <w:name w:val="Balloon Text"/>
    <w:basedOn w:val="Normal"/>
    <w:link w:val="BalonMetniChar"/>
    <w:uiPriority w:val="99"/>
    <w:semiHidden/>
    <w:unhideWhenUsed/>
    <w:rsid w:val="00B27B72"/>
    <w:pPr>
      <w:spacing w:after="0" w:line="240" w:lineRule="auto"/>
    </w:pPr>
    <w:rPr>
      <w:rFonts w:ascii="Tahoma" w:hAnsi="Tahoma"/>
      <w:sz w:val="16"/>
      <w:szCs w:val="16"/>
    </w:rPr>
  </w:style>
  <w:style w:type="character" w:customStyle="1" w:styleId="BalonMetniChar">
    <w:name w:val="Balon Metni Char"/>
    <w:link w:val="BalonMetni"/>
    <w:uiPriority w:val="99"/>
    <w:semiHidden/>
    <w:rsid w:val="00B27B72"/>
    <w:rPr>
      <w:rFonts w:ascii="Tahoma" w:hAnsi="Tahoma" w:cs="Tahoma"/>
      <w:sz w:val="16"/>
      <w:szCs w:val="16"/>
      <w:lang w:eastAsia="en-US"/>
    </w:rPr>
  </w:style>
  <w:style w:type="paragraph" w:styleId="ListeParagraf">
    <w:name w:val="List Paragraph"/>
    <w:basedOn w:val="Normal"/>
    <w:uiPriority w:val="34"/>
    <w:qFormat/>
    <w:rsid w:val="00310B72"/>
    <w:pPr>
      <w:ind w:left="720"/>
      <w:contextualSpacing/>
    </w:pPr>
    <w:rPr>
      <w:rFonts w:eastAsia="Times New Roman"/>
      <w:lang w:eastAsia="tr-TR"/>
    </w:rPr>
  </w:style>
  <w:style w:type="table" w:styleId="TabloKlavuzu">
    <w:name w:val="Table Grid"/>
    <w:basedOn w:val="NormalTablo"/>
    <w:uiPriority w:val="59"/>
    <w:rsid w:val="006F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2">
    <w:name w:val="Medium Grid 1 Accent 2"/>
    <w:basedOn w:val="NormalTablo"/>
    <w:uiPriority w:val="67"/>
    <w:rsid w:val="006F4F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stBilgi">
    <w:name w:val="header"/>
    <w:basedOn w:val="Normal"/>
    <w:link w:val="stBilgiChar"/>
    <w:rsid w:val="006F4F91"/>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 Bilgi Char"/>
    <w:link w:val="stBilgi"/>
    <w:rsid w:val="006F4F91"/>
    <w:rPr>
      <w:rFonts w:ascii="Times New Roman" w:eastAsia="Times New Roman" w:hAnsi="Times New Roman"/>
      <w:sz w:val="24"/>
      <w:szCs w:val="24"/>
    </w:rPr>
  </w:style>
  <w:style w:type="paragraph" w:styleId="GvdeMetni">
    <w:name w:val="Body Text"/>
    <w:basedOn w:val="Normal"/>
    <w:next w:val="Normal"/>
    <w:link w:val="GvdeMetniChar"/>
    <w:rsid w:val="004E0F77"/>
    <w:pPr>
      <w:autoSpaceDE w:val="0"/>
      <w:autoSpaceDN w:val="0"/>
      <w:adjustRightInd w:val="0"/>
      <w:spacing w:after="120" w:line="240" w:lineRule="auto"/>
    </w:pPr>
    <w:rPr>
      <w:rFonts w:ascii="Arial" w:eastAsia="Times New Roman" w:hAnsi="Arial"/>
      <w:sz w:val="24"/>
      <w:szCs w:val="24"/>
      <w:lang w:eastAsia="tr-TR"/>
    </w:rPr>
  </w:style>
  <w:style w:type="character" w:customStyle="1" w:styleId="GvdeMetniChar">
    <w:name w:val="Gövde Metni Char"/>
    <w:link w:val="GvdeMetni"/>
    <w:rsid w:val="004E0F77"/>
    <w:rPr>
      <w:rFonts w:ascii="Arial" w:eastAsia="Times New Roman" w:hAnsi="Arial"/>
      <w:sz w:val="24"/>
      <w:szCs w:val="24"/>
    </w:rPr>
  </w:style>
  <w:style w:type="paragraph" w:customStyle="1" w:styleId="Default">
    <w:name w:val="Default"/>
    <w:rsid w:val="00BE0ED7"/>
    <w:pPr>
      <w:autoSpaceDE w:val="0"/>
      <w:autoSpaceDN w:val="0"/>
      <w:adjustRightInd w:val="0"/>
    </w:pPr>
    <w:rPr>
      <w:rFonts w:ascii="Times New Roman" w:hAnsi="Times New Roman"/>
      <w:color w:val="000000"/>
      <w:sz w:val="24"/>
      <w:szCs w:val="24"/>
      <w:lang w:val="tr-TR" w:eastAsia="tr-TR"/>
    </w:rPr>
  </w:style>
  <w:style w:type="paragraph" w:customStyle="1" w:styleId="CompanyAddress">
    <w:name w:val="Company Address"/>
    <w:basedOn w:val="Normal"/>
    <w:link w:val="CompanyAddressChar"/>
    <w:qFormat/>
    <w:rsid w:val="00A30352"/>
    <w:pPr>
      <w:spacing w:after="0" w:line="240" w:lineRule="auto"/>
    </w:pPr>
    <w:rPr>
      <w:color w:val="F8CEC7"/>
      <w:sz w:val="20"/>
      <w:szCs w:val="20"/>
    </w:rPr>
  </w:style>
  <w:style w:type="character" w:customStyle="1" w:styleId="CompanyAddressChar">
    <w:name w:val="Company Address Char"/>
    <w:link w:val="CompanyAddress"/>
    <w:rsid w:val="00A30352"/>
    <w:rPr>
      <w:color w:val="F8CEC7"/>
    </w:rPr>
  </w:style>
  <w:style w:type="table" w:styleId="OrtaGlgeleme1-Vurgu4">
    <w:name w:val="Medium Shading 1 Accent 4"/>
    <w:basedOn w:val="NormalTablo"/>
    <w:uiPriority w:val="63"/>
    <w:rsid w:val="007D098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7D098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uiPriority w:val="60"/>
    <w:rsid w:val="00F62B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5">
    <w:name w:val="Light List Accent 5"/>
    <w:basedOn w:val="NormalTablo"/>
    <w:uiPriority w:val="61"/>
    <w:rsid w:val="00DC3DB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rsid w:val="00F1052B"/>
  </w:style>
  <w:style w:type="character" w:styleId="Kpr">
    <w:name w:val="Hyperlink"/>
    <w:uiPriority w:val="99"/>
    <w:unhideWhenUsed/>
    <w:rsid w:val="009D6484"/>
    <w:rPr>
      <w:color w:val="0000FF"/>
      <w:u w:val="single"/>
    </w:rPr>
  </w:style>
  <w:style w:type="paragraph" w:customStyle="1" w:styleId="ListeParagraf2">
    <w:name w:val="Liste Paragraf2"/>
    <w:basedOn w:val="Normal"/>
    <w:qFormat/>
    <w:rsid w:val="004D2245"/>
    <w:pPr>
      <w:suppressAutoHyphens/>
    </w:pPr>
    <w:rPr>
      <w:kern w:val="1"/>
      <w:lang w:eastAsia="ar-SA"/>
    </w:rPr>
  </w:style>
  <w:style w:type="paragraph" w:customStyle="1" w:styleId="msobodytextindent">
    <w:name w:val="msobodytextindent"/>
    <w:basedOn w:val="Normal"/>
    <w:rsid w:val="00B209D5"/>
    <w:pPr>
      <w:spacing w:before="100" w:beforeAutospacing="1" w:after="100" w:afterAutospacing="1" w:line="240" w:lineRule="auto"/>
    </w:pPr>
    <w:rPr>
      <w:rFonts w:ascii="Times New Roman" w:eastAsia="Times New Roman" w:hAnsi="Times New Roman"/>
      <w:sz w:val="24"/>
      <w:szCs w:val="24"/>
      <w:lang w:eastAsia="tr-TR"/>
    </w:rPr>
  </w:style>
  <w:style w:type="table" w:styleId="OrtaKlavuz1-Vurgu6">
    <w:name w:val="Medium Grid 1 Accent 6"/>
    <w:basedOn w:val="NormalTablo"/>
    <w:uiPriority w:val="67"/>
    <w:rsid w:val="005B0A4F"/>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OrtaKlavuz2-Vurgu4">
    <w:name w:val="Medium Grid 2 Accent 4"/>
    <w:basedOn w:val="NormalTablo"/>
    <w:uiPriority w:val="68"/>
    <w:rsid w:val="005B0A4F"/>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OrtaKlavuz1-Vurgu5">
    <w:name w:val="Medium Grid 1 Accent 5"/>
    <w:basedOn w:val="NormalTablo"/>
    <w:uiPriority w:val="67"/>
    <w:rsid w:val="005B0A4F"/>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OrtaKlavuz2-Vurgu5">
    <w:name w:val="Medium Grid 2 Accent 5"/>
    <w:basedOn w:val="NormalTablo"/>
    <w:uiPriority w:val="68"/>
    <w:rsid w:val="005B0A4F"/>
    <w:rPr>
      <w:rFonts w:asciiTheme="majorHAnsi" w:eastAsiaTheme="majorEastAsia" w:hAnsiTheme="majorHAnsi" w:cstheme="majorBidi"/>
      <w:color w:val="000000" w:themeColor="text1"/>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cPr>
      <w:shd w:val="clear" w:color="auto" w:fill="DFDAF1" w:themeFill="accent5" w:themeFillTint="3F"/>
    </w:tcPr>
    <w:tblStylePr w:type="firstRow">
      <w:rPr>
        <w:b/>
        <w:bCs/>
        <w:color w:val="000000" w:themeColor="text1"/>
      </w:rPr>
      <w:tblPr/>
      <w:tcPr>
        <w:shd w:val="clear" w:color="auto" w:fill="F2F0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1F4" w:themeFill="accent5" w:themeFillTint="33"/>
      </w:tcPr>
    </w:tblStylePr>
    <w:tblStylePr w:type="band1Vert">
      <w:tblPr/>
      <w:tcPr>
        <w:shd w:val="clear" w:color="auto" w:fill="BEB5E4" w:themeFill="accent5" w:themeFillTint="7F"/>
      </w:tcPr>
    </w:tblStylePr>
    <w:tblStylePr w:type="band1Horz">
      <w:tblPr/>
      <w:tcPr>
        <w:tcBorders>
          <w:insideH w:val="single" w:sz="6" w:space="0" w:color="7E6BC9" w:themeColor="accent5"/>
          <w:insideV w:val="single" w:sz="6" w:space="0" w:color="7E6BC9" w:themeColor="accent5"/>
        </w:tcBorders>
        <w:shd w:val="clear" w:color="auto" w:fill="BEB5E4" w:themeFill="accent5" w:themeFillTint="7F"/>
      </w:tcPr>
    </w:tblStylePr>
    <w:tblStylePr w:type="nwCell">
      <w:tblPr/>
      <w:tcPr>
        <w:shd w:val="clear" w:color="auto" w:fill="FFFFFF" w:themeFill="background1"/>
      </w:tcPr>
    </w:tblStylePr>
  </w:style>
  <w:style w:type="character" w:customStyle="1" w:styleId="Balk1Char">
    <w:name w:val="Başlık 1 Char"/>
    <w:basedOn w:val="VarsaylanParagrafYazTipi"/>
    <w:link w:val="Balk1"/>
    <w:uiPriority w:val="9"/>
    <w:rsid w:val="002667F5"/>
    <w:rPr>
      <w:rFonts w:ascii="Times New Roman" w:eastAsia="Times New Roman" w:hAnsi="Times New Roman"/>
      <w:b/>
      <w:bCs/>
      <w:kern w:val="36"/>
      <w:sz w:val="48"/>
      <w:szCs w:val="48"/>
    </w:rPr>
  </w:style>
  <w:style w:type="character" w:customStyle="1" w:styleId="a-size-large">
    <w:name w:val="a-size-large"/>
    <w:basedOn w:val="VarsaylanParagrafYazTipi"/>
    <w:rsid w:val="002667F5"/>
  </w:style>
  <w:style w:type="character" w:customStyle="1" w:styleId="author">
    <w:name w:val="author"/>
    <w:basedOn w:val="VarsaylanParagrafYazTipi"/>
    <w:rsid w:val="002667F5"/>
  </w:style>
  <w:style w:type="character" w:customStyle="1" w:styleId="a-color-secondary">
    <w:name w:val="a-color-secondary"/>
    <w:basedOn w:val="VarsaylanParagrafYazTipi"/>
    <w:rsid w:val="002667F5"/>
  </w:style>
  <w:style w:type="character" w:customStyle="1" w:styleId="a-declarative">
    <w:name w:val="a-declarative"/>
    <w:basedOn w:val="VarsaylanParagrafYazTipi"/>
    <w:rsid w:val="0026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882">
      <w:bodyDiv w:val="1"/>
      <w:marLeft w:val="0"/>
      <w:marRight w:val="0"/>
      <w:marTop w:val="0"/>
      <w:marBottom w:val="0"/>
      <w:divBdr>
        <w:top w:val="none" w:sz="0" w:space="0" w:color="auto"/>
        <w:left w:val="none" w:sz="0" w:space="0" w:color="auto"/>
        <w:bottom w:val="none" w:sz="0" w:space="0" w:color="auto"/>
        <w:right w:val="none" w:sz="0" w:space="0" w:color="auto"/>
      </w:divBdr>
    </w:div>
    <w:div w:id="190339360">
      <w:bodyDiv w:val="1"/>
      <w:marLeft w:val="0"/>
      <w:marRight w:val="0"/>
      <w:marTop w:val="0"/>
      <w:marBottom w:val="0"/>
      <w:divBdr>
        <w:top w:val="none" w:sz="0" w:space="0" w:color="auto"/>
        <w:left w:val="none" w:sz="0" w:space="0" w:color="auto"/>
        <w:bottom w:val="none" w:sz="0" w:space="0" w:color="auto"/>
        <w:right w:val="none" w:sz="0" w:space="0" w:color="auto"/>
      </w:divBdr>
    </w:div>
    <w:div w:id="274407658">
      <w:bodyDiv w:val="1"/>
      <w:marLeft w:val="0"/>
      <w:marRight w:val="0"/>
      <w:marTop w:val="0"/>
      <w:marBottom w:val="0"/>
      <w:divBdr>
        <w:top w:val="none" w:sz="0" w:space="0" w:color="auto"/>
        <w:left w:val="none" w:sz="0" w:space="0" w:color="auto"/>
        <w:bottom w:val="none" w:sz="0" w:space="0" w:color="auto"/>
        <w:right w:val="none" w:sz="0" w:space="0" w:color="auto"/>
      </w:divBdr>
    </w:div>
    <w:div w:id="371347078">
      <w:bodyDiv w:val="1"/>
      <w:marLeft w:val="0"/>
      <w:marRight w:val="0"/>
      <w:marTop w:val="0"/>
      <w:marBottom w:val="0"/>
      <w:divBdr>
        <w:top w:val="none" w:sz="0" w:space="0" w:color="auto"/>
        <w:left w:val="none" w:sz="0" w:space="0" w:color="auto"/>
        <w:bottom w:val="none" w:sz="0" w:space="0" w:color="auto"/>
        <w:right w:val="none" w:sz="0" w:space="0" w:color="auto"/>
      </w:divBdr>
    </w:div>
    <w:div w:id="457187612">
      <w:bodyDiv w:val="1"/>
      <w:marLeft w:val="0"/>
      <w:marRight w:val="0"/>
      <w:marTop w:val="0"/>
      <w:marBottom w:val="0"/>
      <w:divBdr>
        <w:top w:val="none" w:sz="0" w:space="0" w:color="auto"/>
        <w:left w:val="none" w:sz="0" w:space="0" w:color="auto"/>
        <w:bottom w:val="none" w:sz="0" w:space="0" w:color="auto"/>
        <w:right w:val="none" w:sz="0" w:space="0" w:color="auto"/>
      </w:divBdr>
    </w:div>
    <w:div w:id="534467993">
      <w:bodyDiv w:val="1"/>
      <w:marLeft w:val="0"/>
      <w:marRight w:val="0"/>
      <w:marTop w:val="0"/>
      <w:marBottom w:val="0"/>
      <w:divBdr>
        <w:top w:val="none" w:sz="0" w:space="0" w:color="auto"/>
        <w:left w:val="none" w:sz="0" w:space="0" w:color="auto"/>
        <w:bottom w:val="none" w:sz="0" w:space="0" w:color="auto"/>
        <w:right w:val="none" w:sz="0" w:space="0" w:color="auto"/>
      </w:divBdr>
    </w:div>
    <w:div w:id="547567761">
      <w:bodyDiv w:val="1"/>
      <w:marLeft w:val="0"/>
      <w:marRight w:val="0"/>
      <w:marTop w:val="0"/>
      <w:marBottom w:val="0"/>
      <w:divBdr>
        <w:top w:val="none" w:sz="0" w:space="0" w:color="auto"/>
        <w:left w:val="none" w:sz="0" w:space="0" w:color="auto"/>
        <w:bottom w:val="none" w:sz="0" w:space="0" w:color="auto"/>
        <w:right w:val="none" w:sz="0" w:space="0" w:color="auto"/>
      </w:divBdr>
    </w:div>
    <w:div w:id="548029035">
      <w:bodyDiv w:val="1"/>
      <w:marLeft w:val="0"/>
      <w:marRight w:val="0"/>
      <w:marTop w:val="0"/>
      <w:marBottom w:val="0"/>
      <w:divBdr>
        <w:top w:val="none" w:sz="0" w:space="0" w:color="auto"/>
        <w:left w:val="none" w:sz="0" w:space="0" w:color="auto"/>
        <w:bottom w:val="none" w:sz="0" w:space="0" w:color="auto"/>
        <w:right w:val="none" w:sz="0" w:space="0" w:color="auto"/>
      </w:divBdr>
    </w:div>
    <w:div w:id="586038118">
      <w:bodyDiv w:val="1"/>
      <w:marLeft w:val="0"/>
      <w:marRight w:val="0"/>
      <w:marTop w:val="0"/>
      <w:marBottom w:val="0"/>
      <w:divBdr>
        <w:top w:val="none" w:sz="0" w:space="0" w:color="auto"/>
        <w:left w:val="none" w:sz="0" w:space="0" w:color="auto"/>
        <w:bottom w:val="none" w:sz="0" w:space="0" w:color="auto"/>
        <w:right w:val="none" w:sz="0" w:space="0" w:color="auto"/>
      </w:divBdr>
    </w:div>
    <w:div w:id="784618220">
      <w:bodyDiv w:val="1"/>
      <w:marLeft w:val="0"/>
      <w:marRight w:val="0"/>
      <w:marTop w:val="0"/>
      <w:marBottom w:val="0"/>
      <w:divBdr>
        <w:top w:val="none" w:sz="0" w:space="0" w:color="auto"/>
        <w:left w:val="none" w:sz="0" w:space="0" w:color="auto"/>
        <w:bottom w:val="none" w:sz="0" w:space="0" w:color="auto"/>
        <w:right w:val="none" w:sz="0" w:space="0" w:color="auto"/>
      </w:divBdr>
    </w:div>
    <w:div w:id="1401564738">
      <w:bodyDiv w:val="1"/>
      <w:marLeft w:val="0"/>
      <w:marRight w:val="0"/>
      <w:marTop w:val="0"/>
      <w:marBottom w:val="0"/>
      <w:divBdr>
        <w:top w:val="none" w:sz="0" w:space="0" w:color="auto"/>
        <w:left w:val="none" w:sz="0" w:space="0" w:color="auto"/>
        <w:bottom w:val="none" w:sz="0" w:space="0" w:color="auto"/>
        <w:right w:val="none" w:sz="0" w:space="0" w:color="auto"/>
      </w:divBdr>
    </w:div>
    <w:div w:id="1416173377">
      <w:bodyDiv w:val="1"/>
      <w:marLeft w:val="0"/>
      <w:marRight w:val="0"/>
      <w:marTop w:val="0"/>
      <w:marBottom w:val="0"/>
      <w:divBdr>
        <w:top w:val="none" w:sz="0" w:space="0" w:color="auto"/>
        <w:left w:val="none" w:sz="0" w:space="0" w:color="auto"/>
        <w:bottom w:val="none" w:sz="0" w:space="0" w:color="auto"/>
        <w:right w:val="none" w:sz="0" w:space="0" w:color="auto"/>
      </w:divBdr>
    </w:div>
    <w:div w:id="1547446045">
      <w:bodyDiv w:val="1"/>
      <w:marLeft w:val="0"/>
      <w:marRight w:val="0"/>
      <w:marTop w:val="0"/>
      <w:marBottom w:val="0"/>
      <w:divBdr>
        <w:top w:val="none" w:sz="0" w:space="0" w:color="auto"/>
        <w:left w:val="none" w:sz="0" w:space="0" w:color="auto"/>
        <w:bottom w:val="none" w:sz="0" w:space="0" w:color="auto"/>
        <w:right w:val="none" w:sz="0" w:space="0" w:color="auto"/>
      </w:divBdr>
    </w:div>
    <w:div w:id="1680933311">
      <w:bodyDiv w:val="1"/>
      <w:marLeft w:val="0"/>
      <w:marRight w:val="0"/>
      <w:marTop w:val="0"/>
      <w:marBottom w:val="0"/>
      <w:divBdr>
        <w:top w:val="none" w:sz="0" w:space="0" w:color="auto"/>
        <w:left w:val="none" w:sz="0" w:space="0" w:color="auto"/>
        <w:bottom w:val="none" w:sz="0" w:space="0" w:color="auto"/>
        <w:right w:val="none" w:sz="0" w:space="0" w:color="auto"/>
      </w:divBdr>
    </w:div>
    <w:div w:id="1765298699">
      <w:bodyDiv w:val="1"/>
      <w:marLeft w:val="0"/>
      <w:marRight w:val="0"/>
      <w:marTop w:val="0"/>
      <w:marBottom w:val="0"/>
      <w:divBdr>
        <w:top w:val="none" w:sz="0" w:space="0" w:color="auto"/>
        <w:left w:val="none" w:sz="0" w:space="0" w:color="auto"/>
        <w:bottom w:val="none" w:sz="0" w:space="0" w:color="auto"/>
        <w:right w:val="none" w:sz="0" w:space="0" w:color="auto"/>
      </w:divBdr>
    </w:div>
    <w:div w:id="1778057775">
      <w:bodyDiv w:val="1"/>
      <w:marLeft w:val="0"/>
      <w:marRight w:val="0"/>
      <w:marTop w:val="0"/>
      <w:marBottom w:val="0"/>
      <w:divBdr>
        <w:top w:val="none" w:sz="0" w:space="0" w:color="auto"/>
        <w:left w:val="none" w:sz="0" w:space="0" w:color="auto"/>
        <w:bottom w:val="none" w:sz="0" w:space="0" w:color="auto"/>
        <w:right w:val="none" w:sz="0" w:space="0" w:color="auto"/>
      </w:divBdr>
    </w:div>
    <w:div w:id="1891189073">
      <w:bodyDiv w:val="1"/>
      <w:marLeft w:val="0"/>
      <w:marRight w:val="0"/>
      <w:marTop w:val="0"/>
      <w:marBottom w:val="0"/>
      <w:divBdr>
        <w:top w:val="none" w:sz="0" w:space="0" w:color="auto"/>
        <w:left w:val="none" w:sz="0" w:space="0" w:color="auto"/>
        <w:bottom w:val="none" w:sz="0" w:space="0" w:color="auto"/>
        <w:right w:val="none" w:sz="0" w:space="0" w:color="auto"/>
      </w:divBdr>
    </w:div>
    <w:div w:id="1988243405">
      <w:bodyDiv w:val="1"/>
      <w:marLeft w:val="0"/>
      <w:marRight w:val="0"/>
      <w:marTop w:val="0"/>
      <w:marBottom w:val="0"/>
      <w:divBdr>
        <w:top w:val="none" w:sz="0" w:space="0" w:color="auto"/>
        <w:left w:val="none" w:sz="0" w:space="0" w:color="auto"/>
        <w:bottom w:val="none" w:sz="0" w:space="0" w:color="auto"/>
        <w:right w:val="none" w:sz="0" w:space="0" w:color="auto"/>
      </w:divBdr>
    </w:div>
    <w:div w:id="20851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dewey/reflect.pdf" TargetMode="External"/><Relationship Id="rId13" Type="http://schemas.openxmlformats.org/officeDocument/2006/relationships/hyperlink" Target="http://www.ttb.org.tr/kutuphane/f_sayek_yazilari.pdf" TargetMode="External"/><Relationship Id="rId3" Type="http://schemas.openxmlformats.org/officeDocument/2006/relationships/styles" Target="styles.xml"/><Relationship Id="rId7" Type="http://schemas.openxmlformats.org/officeDocument/2006/relationships/hyperlink" Target="http://www.kabalci.com.tr/gurkan-sert-w62458.html" TargetMode="External"/><Relationship Id="rId12" Type="http://schemas.openxmlformats.org/officeDocument/2006/relationships/hyperlink" Target="http://xa.yimg.com/kq/groups/3982705/175578210/name/Saglik%2520Rapor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ips.hacettepe.edu.tr/" TargetMode="External"/><Relationship Id="rId5" Type="http://schemas.openxmlformats.org/officeDocument/2006/relationships/webSettings" Target="webSettings.xml"/><Relationship Id="rId15" Type="http://schemas.openxmlformats.org/officeDocument/2006/relationships/hyperlink" Target="mailto:tipogrenci@marmara.edu.tr" TargetMode="External"/><Relationship Id="rId10" Type="http://schemas.openxmlformats.org/officeDocument/2006/relationships/hyperlink" Target="http://www.ttb.org.tr/kutuphane/OG2010.pdf" TargetMode="External"/><Relationship Id="rId4" Type="http://schemas.openxmlformats.org/officeDocument/2006/relationships/settings" Target="settings.xml"/><Relationship Id="rId9" Type="http://schemas.openxmlformats.org/officeDocument/2006/relationships/hyperlink" Target="http://www.ttb.org.tr/kutuphane/hekimsorunlari.pdf" TargetMode="External"/><Relationship Id="rId14" Type="http://schemas.openxmlformats.org/officeDocument/2006/relationships/hyperlink" Target="http://www.kabalci.com.tr/gurkan-sert-w62458.html"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EABC-53AB-438E-9CA1-B3ED2FF6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2660</Words>
  <Characters>15167</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17792</CharactersWithSpaces>
  <SharedDoc>false</SharedDoc>
  <HLinks>
    <vt:vector size="48" baseType="variant">
      <vt:variant>
        <vt:i4>3080258</vt:i4>
      </vt:variant>
      <vt:variant>
        <vt:i4>21</vt:i4>
      </vt:variant>
      <vt:variant>
        <vt:i4>0</vt:i4>
      </vt:variant>
      <vt:variant>
        <vt:i4>5</vt:i4>
      </vt:variant>
      <vt:variant>
        <vt:lpwstr>mailto:tipogrenci@marmara.edu.tr</vt:lpwstr>
      </vt:variant>
      <vt:variant>
        <vt:lpwstr/>
      </vt:variant>
      <vt:variant>
        <vt:i4>3080258</vt:i4>
      </vt:variant>
      <vt:variant>
        <vt:i4>18</vt:i4>
      </vt:variant>
      <vt:variant>
        <vt:i4>0</vt:i4>
      </vt:variant>
      <vt:variant>
        <vt:i4>5</vt:i4>
      </vt:variant>
      <vt:variant>
        <vt:lpwstr>mailto:tipogrenci@marmara.edu.tr</vt:lpwstr>
      </vt:variant>
      <vt:variant>
        <vt:lpwstr/>
      </vt:variant>
      <vt:variant>
        <vt:i4>5570651</vt:i4>
      </vt:variant>
      <vt:variant>
        <vt:i4>15</vt:i4>
      </vt:variant>
      <vt:variant>
        <vt:i4>0</vt:i4>
      </vt:variant>
      <vt:variant>
        <vt:i4>5</vt:i4>
      </vt:variant>
      <vt:variant>
        <vt:lpwstr>http://en.cevreciyiz.com/biz_ve_cevre/default.aspx?SectionId=118&amp;ContentId=208</vt:lpwstr>
      </vt:variant>
      <vt:variant>
        <vt:lpwstr/>
      </vt:variant>
      <vt:variant>
        <vt:i4>3145824</vt:i4>
      </vt:variant>
      <vt:variant>
        <vt:i4>12</vt:i4>
      </vt:variant>
      <vt:variant>
        <vt:i4>0</vt:i4>
      </vt:variant>
      <vt:variant>
        <vt:i4>5</vt:i4>
      </vt:variant>
      <vt:variant>
        <vt:lpwstr>http://www.msf.org/msf/articles/2012/07/new-international-activity-report-2011.cfm</vt:lpwstr>
      </vt:variant>
      <vt:variant>
        <vt:lpwstr/>
      </vt:variant>
      <vt:variant>
        <vt:i4>2621567</vt:i4>
      </vt:variant>
      <vt:variant>
        <vt:i4>9</vt:i4>
      </vt:variant>
      <vt:variant>
        <vt:i4>0</vt:i4>
      </vt:variant>
      <vt:variant>
        <vt:i4>5</vt:i4>
      </vt:variant>
      <vt:variant>
        <vt:lpwstr>http://www.msf.org/</vt:lpwstr>
      </vt:variant>
      <vt:variant>
        <vt:lpwstr/>
      </vt:variant>
      <vt:variant>
        <vt:i4>7208996</vt:i4>
      </vt:variant>
      <vt:variant>
        <vt:i4>6</vt:i4>
      </vt:variant>
      <vt:variant>
        <vt:i4>0</vt:i4>
      </vt:variant>
      <vt:variant>
        <vt:i4>5</vt:i4>
      </vt:variant>
      <vt:variant>
        <vt:lpwstr>http://www.ttb.org.tr/</vt:lpwstr>
      </vt:variant>
      <vt:variant>
        <vt:lpwstr/>
      </vt:variant>
      <vt:variant>
        <vt:i4>1114188</vt:i4>
      </vt:variant>
      <vt:variant>
        <vt:i4>3</vt:i4>
      </vt:variant>
      <vt:variant>
        <vt:i4>0</vt:i4>
      </vt:variant>
      <vt:variant>
        <vt:i4>5</vt:i4>
      </vt:variant>
      <vt:variant>
        <vt:lpwstr>http://www.kabalci.com.tr/gurkan-sert-w62458.html</vt:lpwstr>
      </vt:variant>
      <vt:variant>
        <vt:lpwstr/>
      </vt:variant>
      <vt:variant>
        <vt:i4>1114188</vt:i4>
      </vt:variant>
      <vt:variant>
        <vt:i4>0</vt:i4>
      </vt:variant>
      <vt:variant>
        <vt:i4>0</vt:i4>
      </vt:variant>
      <vt:variant>
        <vt:i4>5</vt:i4>
      </vt:variant>
      <vt:variant>
        <vt:lpwstr>http://www.kabalci.com.tr/gurkan-sert-w62458.html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Hp</cp:lastModifiedBy>
  <cp:revision>2</cp:revision>
  <cp:lastPrinted>2018-03-05T10:18:00Z</cp:lastPrinted>
  <dcterms:created xsi:type="dcterms:W3CDTF">2023-01-31T18:14:00Z</dcterms:created>
  <dcterms:modified xsi:type="dcterms:W3CDTF">2023-01-31T18:14:00Z</dcterms:modified>
</cp:coreProperties>
</file>