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26"/>
        <w:tblW w:w="785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/>
      </w:tblPr>
      <w:tblGrid>
        <w:gridCol w:w="2651"/>
        <w:gridCol w:w="2312"/>
        <w:gridCol w:w="2895"/>
      </w:tblGrid>
      <w:tr w:rsidR="00566684" w:rsidRPr="000E2A18" w:rsidTr="003763B6">
        <w:trPr>
          <w:trHeight w:val="2114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:rsidR="00566684" w:rsidRPr="000E1625" w:rsidRDefault="00566684" w:rsidP="003763B6">
            <w:pPr>
              <w:pStyle w:val="NormalWeb"/>
              <w:rPr>
                <w:b/>
                <w:bCs/>
                <w:noProof/>
                <w:color w:val="FFFFFF"/>
              </w:rPr>
            </w:pPr>
          </w:p>
          <w:p w:rsidR="00566684" w:rsidRPr="000E1625" w:rsidRDefault="00566684" w:rsidP="003763B6">
            <w:pPr>
              <w:pStyle w:val="NormalWeb"/>
              <w:spacing w:line="360" w:lineRule="auto"/>
              <w:jc w:val="center"/>
              <w:rPr>
                <w:b/>
                <w:bCs/>
                <w:color w:val="632423"/>
              </w:rPr>
            </w:pPr>
            <w:r w:rsidRPr="000E1625">
              <w:rPr>
                <w:b/>
                <w:noProof/>
                <w:color w:val="632423"/>
              </w:rPr>
              <w:drawing>
                <wp:inline distT="0" distB="0" distL="0" distR="0">
                  <wp:extent cx="2524125" cy="733425"/>
                  <wp:effectExtent l="19050" t="0" r="9525" b="0"/>
                  <wp:docPr id="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84" w:rsidRPr="000E2A18" w:rsidTr="003763B6">
        <w:trPr>
          <w:trHeight w:val="1634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</w:tcPr>
          <w:p w:rsidR="00566684" w:rsidRPr="000E1625" w:rsidRDefault="00566684" w:rsidP="003763B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Clinical Education Program</w:t>
            </w:r>
          </w:p>
          <w:p w:rsidR="00566684" w:rsidRPr="000E1625" w:rsidRDefault="00566684" w:rsidP="003763B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Phase 2 / Year 5</w:t>
            </w:r>
          </w:p>
          <w:p w:rsidR="00566684" w:rsidRPr="00566684" w:rsidRDefault="00566684" w:rsidP="00566684">
            <w:pPr>
              <w:spacing w:after="0"/>
              <w:jc w:val="center"/>
              <w:rPr>
                <w:rFonts w:cs="Calibri"/>
                <w:b/>
                <w:bCs/>
                <w:sz w:val="28"/>
                <w:szCs w:val="32"/>
              </w:rPr>
            </w:pPr>
            <w:r w:rsidRPr="00566684">
              <w:rPr>
                <w:rFonts w:cs="Calibri"/>
                <w:b/>
                <w:bCs/>
                <w:sz w:val="28"/>
                <w:szCs w:val="32"/>
                <w:lang w:val="en-US"/>
              </w:rPr>
              <w:t xml:space="preserve">EVIDENCE BASED MEDICINE </w:t>
            </w:r>
            <w:r w:rsidRPr="00566684">
              <w:rPr>
                <w:rFonts w:cs="Calibri"/>
                <w:b/>
                <w:bCs/>
                <w:sz w:val="28"/>
                <w:szCs w:val="32"/>
              </w:rPr>
              <w:t>COURSE</w:t>
            </w:r>
          </w:p>
          <w:p w:rsidR="00566684" w:rsidRPr="000E1625" w:rsidRDefault="00566684" w:rsidP="0056668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6684" w:rsidRPr="000E2A18" w:rsidTr="003763B6">
        <w:trPr>
          <w:trHeight w:val="758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>Coordinators of Program</w:t>
            </w:r>
          </w:p>
          <w:p w:rsidR="00566684" w:rsidRPr="000E1625" w:rsidRDefault="00566684" w:rsidP="005666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bCs/>
                <w:lang w:val="en-US"/>
              </w:rPr>
              <w:t>Prof. Pınar AY</w:t>
            </w:r>
          </w:p>
        </w:tc>
      </w:tr>
      <w:tr w:rsidR="00566684" w:rsidRPr="000E2A18" w:rsidTr="003763B6">
        <w:trPr>
          <w:trHeight w:val="692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Coordinator of Year 5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>Ela Erdem Eralp</w:t>
            </w:r>
          </w:p>
        </w:tc>
      </w:tr>
      <w:tr w:rsidR="00566684" w:rsidRPr="000E2A18" w:rsidTr="003763B6">
        <w:trPr>
          <w:trHeight w:val="705"/>
        </w:trPr>
        <w:tc>
          <w:tcPr>
            <w:tcW w:w="265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sz w:val="24"/>
                <w:szCs w:val="24"/>
              </w:rPr>
              <w:t xml:space="preserve">Vice Coordinator </w:t>
            </w: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>of Assessment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0E1625">
              <w:rPr>
                <w:rFonts w:ascii="Times New Roman" w:hAnsi="Times New Roman"/>
                <w:sz w:val="24"/>
                <w:szCs w:val="24"/>
              </w:rPr>
              <w:t>Prof. Hasan R. Yananlı</w:t>
            </w:r>
          </w:p>
        </w:tc>
        <w:tc>
          <w:tcPr>
            <w:tcW w:w="2312" w:type="dxa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sz w:val="24"/>
                <w:szCs w:val="24"/>
              </w:rPr>
              <w:t xml:space="preserve">Vice Coordinator </w:t>
            </w: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>of Student Affairs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625">
              <w:rPr>
                <w:rFonts w:ascii="Times New Roman" w:hAnsi="Times New Roman"/>
                <w:sz w:val="24"/>
                <w:szCs w:val="24"/>
              </w:rPr>
              <w:t>Assist. Prof. Can Erzik</w:t>
            </w:r>
          </w:p>
        </w:tc>
      </w:tr>
      <w:tr w:rsidR="00566684" w:rsidRPr="000E2A18" w:rsidTr="003763B6">
        <w:trPr>
          <w:trHeight w:val="598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>Chief Coordinator of Clinical Education</w:t>
            </w:r>
          </w:p>
          <w:p w:rsidR="00566684" w:rsidRPr="000E1625" w:rsidRDefault="00566684" w:rsidP="003763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>Prof. Dilek İnce Günal</w:t>
            </w:r>
          </w:p>
        </w:tc>
      </w:tr>
      <w:tr w:rsidR="00566684" w:rsidRPr="000E2A18" w:rsidTr="003763B6">
        <w:trPr>
          <w:trHeight w:val="1378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Co-Coordinator of Medical Education Program Evaluation and Development Commission 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(Undergraduate Program)   </w:t>
            </w:r>
          </w:p>
          <w:p w:rsidR="00566684" w:rsidRPr="000E1625" w:rsidRDefault="00566684" w:rsidP="003763B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>Prof. Harika Alpay</w:t>
            </w:r>
          </w:p>
        </w:tc>
      </w:tr>
      <w:tr w:rsidR="00566684" w:rsidRPr="000E2A18" w:rsidTr="003763B6">
        <w:trPr>
          <w:trHeight w:val="692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0E1625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Vice Deans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E1625">
              <w:rPr>
                <w:rFonts w:ascii="Times New Roman" w:hAnsi="Times New Roman"/>
                <w:sz w:val="24"/>
                <w:szCs w:val="24"/>
              </w:rPr>
              <w:t>Prof. Hasan R. Yananlı</w:t>
            </w: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Prof. A. Altuğ Çinçin</w:t>
            </w:r>
          </w:p>
        </w:tc>
      </w:tr>
      <w:tr w:rsidR="00566684" w:rsidRPr="000E2A18" w:rsidTr="003763B6">
        <w:trPr>
          <w:trHeight w:val="60"/>
        </w:trPr>
        <w:tc>
          <w:tcPr>
            <w:tcW w:w="7858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632423"/>
                <w:sz w:val="24"/>
                <w:szCs w:val="24"/>
                <w:lang w:val="de-DE"/>
              </w:rPr>
            </w:pPr>
            <w:r w:rsidRPr="000E1625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  <w:lang w:val="de-DE"/>
              </w:rPr>
              <w:t>Dean</w:t>
            </w:r>
          </w:p>
          <w:p w:rsidR="00566684" w:rsidRPr="000E1625" w:rsidRDefault="00566684" w:rsidP="003763B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  <w:lang w:val="de-DE"/>
              </w:rPr>
            </w:pPr>
            <w:r w:rsidRPr="000E1625">
              <w:rPr>
                <w:rFonts w:ascii="Times New Roman" w:hAnsi="Times New Roman"/>
                <w:bCs/>
                <w:sz w:val="24"/>
                <w:szCs w:val="24"/>
              </w:rPr>
              <w:t>Prof. Ümit S. Şehirli</w:t>
            </w:r>
          </w:p>
        </w:tc>
      </w:tr>
    </w:tbl>
    <w:p w:rsidR="00566684" w:rsidRDefault="00566684">
      <w:pPr>
        <w:sectPr w:rsidR="00566684" w:rsidSect="00566684">
          <w:pgSz w:w="11906" w:h="16838"/>
          <w:pgMar w:top="1417" w:right="1134" w:bottom="1417" w:left="1417" w:header="708" w:footer="708" w:gutter="0"/>
          <w:cols w:space="708"/>
          <w:docGrid w:linePitch="360"/>
        </w:sectPr>
      </w:pPr>
    </w:p>
    <w:p w:rsidR="00A94BF4" w:rsidRDefault="00A94BF4" w:rsidP="00A94BF4">
      <w:pPr>
        <w:rPr>
          <w:rFonts w:eastAsia="Times New Roman" w:cs="Calibri"/>
          <w:b/>
          <w:bCs/>
          <w:color w:val="FFFFFF"/>
          <w:sz w:val="32"/>
          <w:szCs w:val="32"/>
          <w:lang w:eastAsia="tr-TR"/>
        </w:rPr>
      </w:pPr>
    </w:p>
    <w:p w:rsidR="00566684" w:rsidRPr="00A11911" w:rsidRDefault="00566684" w:rsidP="00A94BF4">
      <w:pPr>
        <w:rPr>
          <w:sz w:val="2"/>
          <w:szCs w:val="2"/>
        </w:rPr>
      </w:pPr>
    </w:p>
    <w:tbl>
      <w:tblPr>
        <w:tblW w:w="15214" w:type="dxa"/>
        <w:tblInd w:w="-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508"/>
        <w:gridCol w:w="7706"/>
      </w:tblGrid>
      <w:tr w:rsidR="00A94BF4" w:rsidRPr="00A11911" w:rsidTr="00AF3D0F">
        <w:tc>
          <w:tcPr>
            <w:tcW w:w="15214" w:type="dxa"/>
            <w:gridSpan w:val="2"/>
            <w:shd w:val="clear" w:color="auto" w:fill="F79646"/>
          </w:tcPr>
          <w:p w:rsidR="00A94BF4" w:rsidRPr="00A11911" w:rsidRDefault="00A94BF4" w:rsidP="00AF3D0F">
            <w:pPr>
              <w:jc w:val="center"/>
              <w:rPr>
                <w:rFonts w:cs="Calibri"/>
                <w:b/>
                <w:bCs/>
                <w:color w:val="632423"/>
                <w:sz w:val="28"/>
                <w:szCs w:val="28"/>
                <w:lang w:val="en-US"/>
              </w:rPr>
            </w:pPr>
            <w:r w:rsidRPr="00A11911">
              <w:rPr>
                <w:b/>
                <w:bCs/>
              </w:rPr>
              <w:br w:type="page"/>
            </w:r>
            <w:r w:rsidRPr="00A11911">
              <w:rPr>
                <w:rFonts w:cs="Calibri"/>
                <w:b/>
                <w:bCs/>
                <w:color w:val="FFFFFF"/>
                <w:sz w:val="28"/>
                <w:szCs w:val="28"/>
                <w:lang w:val="en-US"/>
              </w:rPr>
              <w:t>MÜTF KLİNİK EĞİTİM PROGRAMI / MUSM CLINICAL EDUCATION PROGRAM</w:t>
            </w:r>
          </w:p>
        </w:tc>
      </w:tr>
      <w:tr w:rsidR="00A94BF4" w:rsidRPr="00A11911" w:rsidTr="00480962">
        <w:tc>
          <w:tcPr>
            <w:tcW w:w="75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AF3D0F">
            <w:pPr>
              <w:spacing w:before="120"/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 w:rsidRPr="00A11911">
              <w:rPr>
                <w:b/>
                <w:bCs/>
                <w:color w:val="FFFFFF"/>
                <w:sz w:val="20"/>
                <w:szCs w:val="20"/>
              </w:rPr>
              <w:br w:type="page"/>
            </w:r>
            <w:r w:rsidRPr="00A11911">
              <w:rPr>
                <w:b/>
                <w:bCs/>
                <w:color w:val="F79646"/>
                <w:sz w:val="24"/>
                <w:szCs w:val="24"/>
              </w:rPr>
              <w:t>EĞİTİM ÇIKTILARI / YETERLİKLER</w:t>
            </w:r>
          </w:p>
          <w:p w:rsidR="00A94BF4" w:rsidRPr="00A11911" w:rsidRDefault="00A94BF4" w:rsidP="00AF3D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Microsoft Sans Serif"/>
                <w:b/>
                <w:bCs/>
                <w:sz w:val="20"/>
                <w:szCs w:val="20"/>
                <w:lang w:eastAsia="tr-TR"/>
              </w:rPr>
            </w:pPr>
            <w:r w:rsidRPr="00A11911">
              <w:rPr>
                <w:rFonts w:eastAsia="Times New Roman" w:cs="Microsoft Sans Serif"/>
                <w:b/>
                <w:bCs/>
                <w:sz w:val="20"/>
                <w:szCs w:val="20"/>
                <w:lang w:eastAsia="tr-TR"/>
              </w:rPr>
              <w:t>A. Hekimlik Uygulamaları: Nitelikli hasta bakımı ve toplum yönelimli sağlık hizmeti sunma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Temel klinik beceriler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 xml:space="preserve">Hasta ve hastalık sürecinin organizasyonu ve yönetimi 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Sağlık bakımı sürecinin organizasyonu ve yönetimi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Sağlığın korunması ve iyileştirilmesi</w:t>
            </w:r>
          </w:p>
          <w:p w:rsidR="00A94BF4" w:rsidRPr="00A11911" w:rsidRDefault="00A94BF4" w:rsidP="00AF3D0F">
            <w:pPr>
              <w:spacing w:before="120"/>
              <w:rPr>
                <w:rFonts w:cs="Microsoft Sans Serif"/>
                <w:b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/>
                <w:bCs/>
                <w:sz w:val="20"/>
                <w:szCs w:val="20"/>
              </w:rPr>
              <w:t>B. Tıbbi Bilgi ve Kanıta Dayalı Tıp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Bilgiye ulaşma ve yönetme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Bilgilerin entegrasyonu, eleştirel düşünme ve kanıta dayalı karar verme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suppressAutoHyphens/>
              <w:spacing w:after="120" w:line="240" w:lineRule="auto"/>
              <w:ind w:hanging="294"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 xml:space="preserve">Bilimsel yöntemler, araştırma becerileri </w:t>
            </w:r>
          </w:p>
          <w:p w:rsidR="00A94BF4" w:rsidRPr="00A11911" w:rsidRDefault="00A94BF4" w:rsidP="00AF3D0F">
            <w:pPr>
              <w:spacing w:before="120"/>
              <w:rPr>
                <w:rFonts w:cs="Microsoft Sans Serif"/>
                <w:b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/>
                <w:bCs/>
                <w:sz w:val="20"/>
                <w:szCs w:val="20"/>
              </w:rPr>
              <w:t>C. Profesyonel Davranışlar ve Değerler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İletişim becerileri ve hasta / hasta yakınları ile etkin iletişim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Kişilerarası ilişkiler ve ekip çalışması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Etik ve mesleki değerler, sorumluluklar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  <w:tab w:val="num" w:pos="709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İnsani, toplumsal ve kültürel değerler ve sorumluluklar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  <w:tab w:val="num" w:pos="709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Reflektif uygulama ve sürekli gelişim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  <w:tab w:val="num" w:pos="709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Sağlık sistemleri, yönetim ve toplum yönelimli hekimlik</w:t>
            </w:r>
          </w:p>
          <w:p w:rsidR="00A94BF4" w:rsidRPr="00A11911" w:rsidRDefault="00A94BF4" w:rsidP="00AF3D0F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120" w:line="240" w:lineRule="auto"/>
              <w:ind w:left="567" w:hanging="425"/>
              <w:contextualSpacing/>
              <w:rPr>
                <w:rFonts w:cs="Microsoft Sans Serif"/>
                <w:b/>
                <w:bCs/>
                <w:sz w:val="20"/>
                <w:szCs w:val="20"/>
              </w:rPr>
            </w:pPr>
            <w:r w:rsidRPr="00A11911">
              <w:rPr>
                <w:rFonts w:cs="Microsoft Sans Serif"/>
                <w:bCs/>
                <w:sz w:val="20"/>
                <w:szCs w:val="20"/>
              </w:rPr>
              <w:t>Eğitim ve danışmanlık</w:t>
            </w:r>
          </w:p>
        </w:tc>
        <w:tc>
          <w:tcPr>
            <w:tcW w:w="7706" w:type="dxa"/>
            <w:tcBorders>
              <w:top w:val="single" w:sz="8" w:space="0" w:color="F79646"/>
              <w:left w:val="single" w:sz="4" w:space="0" w:color="ED7D31" w:themeColor="accent2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94BF4" w:rsidRPr="00A11911" w:rsidRDefault="00A94BF4" w:rsidP="00AF3D0F">
            <w:pPr>
              <w:spacing w:before="120"/>
              <w:jc w:val="center"/>
              <w:rPr>
                <w:rFonts w:cs="Calibri"/>
                <w:b/>
                <w:color w:val="F79646"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b/>
                <w:color w:val="F79646"/>
                <w:sz w:val="24"/>
                <w:szCs w:val="24"/>
                <w:lang w:val="en-US"/>
              </w:rPr>
              <w:t>LEARNING OUTOMES / COMPETENCIES</w:t>
            </w:r>
          </w:p>
          <w:p w:rsidR="00A94BF4" w:rsidRPr="00A11911" w:rsidRDefault="00A94BF4" w:rsidP="00AF3D0F">
            <w:pPr>
              <w:spacing w:after="0" w:line="360" w:lineRule="auto"/>
              <w:rPr>
                <w:b/>
                <w:sz w:val="20"/>
                <w:szCs w:val="20"/>
                <w:lang w:val="en-US" w:eastAsia="tr-TR"/>
              </w:rPr>
            </w:pPr>
            <w:r w:rsidRPr="00A11911">
              <w:rPr>
                <w:rFonts w:eastAsia="Times New Roman" w:cs="Microsoft Sans Serif"/>
                <w:b/>
                <w:sz w:val="20"/>
                <w:szCs w:val="20"/>
                <w:lang w:val="en-US" w:eastAsia="tr-TR"/>
              </w:rPr>
              <w:t>A.</w:t>
            </w:r>
            <w:r w:rsidRPr="00A11911">
              <w:rPr>
                <w:b/>
                <w:sz w:val="20"/>
                <w:szCs w:val="20"/>
                <w:lang w:val="en-US" w:eastAsia="tr-TR"/>
              </w:rPr>
              <w:t xml:space="preserve"> Clinical Care: Qualified patient care and community oriented health care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Basic clinical skills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The organization and management of the patient and the patient care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 xml:space="preserve">The organization and the management of health care delivery services / system  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Health promotion and disease prevention</w:t>
            </w:r>
          </w:p>
          <w:p w:rsidR="00A94BF4" w:rsidRPr="00A11911" w:rsidRDefault="00A94BF4" w:rsidP="00AF3D0F">
            <w:pPr>
              <w:numPr>
                <w:ilvl w:val="0"/>
                <w:numId w:val="3"/>
              </w:numPr>
              <w:spacing w:before="120" w:after="0" w:line="360" w:lineRule="auto"/>
              <w:ind w:left="284" w:hanging="284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b/>
                <w:sz w:val="20"/>
                <w:szCs w:val="20"/>
                <w:lang w:val="en-US"/>
              </w:rPr>
              <w:t>Medical Knowledge and Evidence-Based Medicine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Appropriate information retrieval and management skills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The integration of knowledge, critical thinking and evidence-based decision making</w:t>
            </w:r>
          </w:p>
          <w:p w:rsidR="00A94BF4" w:rsidRPr="00A11911" w:rsidRDefault="00A94BF4" w:rsidP="00AF3D0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Scientific methods and basic research skills</w:t>
            </w:r>
          </w:p>
          <w:p w:rsidR="00A94BF4" w:rsidRPr="00A11911" w:rsidRDefault="00A94BF4" w:rsidP="00AF3D0F">
            <w:pPr>
              <w:numPr>
                <w:ilvl w:val="0"/>
                <w:numId w:val="2"/>
              </w:numPr>
              <w:spacing w:before="120" w:after="0" w:line="360" w:lineRule="auto"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b/>
                <w:sz w:val="20"/>
                <w:szCs w:val="20"/>
                <w:lang w:val="en-US"/>
              </w:rPr>
              <w:t>Professional Attitudes and Values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Communication skills and effective communication with patients / patient relatives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Interpersonal relationships and team working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Ethical and professional values, responsibilities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Individual, social and cultural values and responsibilities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Reflective practice and continuing development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 xml:space="preserve">Healthcare delivery systems, management and community </w:t>
            </w:r>
            <w:r w:rsidRPr="00A11911">
              <w:rPr>
                <w:sz w:val="20"/>
                <w:szCs w:val="20"/>
                <w:lang w:val="en-US"/>
              </w:rPr>
              <w:t>oriented healthcare</w:t>
            </w:r>
          </w:p>
          <w:p w:rsidR="00A94BF4" w:rsidRPr="00A11911" w:rsidRDefault="00A94BF4" w:rsidP="00AF3D0F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360" w:lineRule="auto"/>
              <w:contextualSpacing/>
              <w:rPr>
                <w:rFonts w:cs="Microsoft Sans Serif"/>
                <w:sz w:val="20"/>
                <w:szCs w:val="20"/>
                <w:lang w:val="en-US"/>
              </w:rPr>
            </w:pPr>
            <w:r w:rsidRPr="00A11911">
              <w:rPr>
                <w:rFonts w:cs="Microsoft Sans Serif"/>
                <w:sz w:val="20"/>
                <w:szCs w:val="20"/>
                <w:lang w:val="en-US"/>
              </w:rPr>
              <w:t>Education and counseling</w:t>
            </w:r>
          </w:p>
        </w:tc>
      </w:tr>
      <w:tr w:rsidR="00A94BF4" w:rsidRPr="00A11911" w:rsidTr="00480962">
        <w:tc>
          <w:tcPr>
            <w:tcW w:w="7508" w:type="dxa"/>
            <w:tcBorders>
              <w:right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AF3D0F">
            <w:pPr>
              <w:spacing w:before="120" w:after="0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b/>
                <w:bCs/>
                <w:sz w:val="24"/>
                <w:szCs w:val="24"/>
                <w:lang w:val="en-US"/>
              </w:rPr>
              <w:t>FAZ-2 ÖĞRENİM HEDEFLERİ</w:t>
            </w:r>
          </w:p>
          <w:p w:rsidR="00A94BF4" w:rsidRPr="00A11911" w:rsidRDefault="00A94BF4" w:rsidP="00AF3D0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cs="Calibri"/>
                <w:bCs/>
                <w:sz w:val="20"/>
                <w:szCs w:val="20"/>
              </w:rPr>
            </w:pPr>
            <w:r w:rsidRPr="00A11911">
              <w:rPr>
                <w:rFonts w:cs="Calibri"/>
                <w:bCs/>
                <w:sz w:val="20"/>
                <w:szCs w:val="20"/>
              </w:rPr>
              <w:lastRenderedPageBreak/>
              <w:t xml:space="preserve">Biyomedikal, klinik, sosyal/beşeri bilgileri entegre ederek klinik problemleri / durumları çözümleme, klinik karar verme ve değerlendirme yeterliklerini geliştirme </w:t>
            </w:r>
          </w:p>
          <w:p w:rsidR="00A94BF4" w:rsidRPr="00A11911" w:rsidRDefault="00A94BF4" w:rsidP="00AF3D0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cs="Calibri"/>
                <w:bCs/>
                <w:sz w:val="20"/>
                <w:szCs w:val="20"/>
              </w:rPr>
            </w:pPr>
            <w:r w:rsidRPr="00A11911">
              <w:rPr>
                <w:rFonts w:cs="Calibri"/>
                <w:bCs/>
                <w:sz w:val="20"/>
                <w:szCs w:val="20"/>
              </w:rPr>
              <w:t>Gerçek klinik ortamlarda yapılan uygulamalarla temel hekimlik uygulamalarında yeterlik kazanma</w:t>
            </w:r>
          </w:p>
          <w:p w:rsidR="00A94BF4" w:rsidRPr="00A11911" w:rsidRDefault="00A94BF4" w:rsidP="00AF3D0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cs="Calibri"/>
                <w:bCs/>
                <w:sz w:val="20"/>
                <w:szCs w:val="20"/>
              </w:rPr>
            </w:pPr>
            <w:r w:rsidRPr="00A11911">
              <w:rPr>
                <w:rFonts w:cs="Calibri"/>
                <w:bCs/>
                <w:sz w:val="20"/>
                <w:szCs w:val="20"/>
              </w:rPr>
              <w:t>Sağlık ve hastalık süreçlerinde profesyonelliğe (mesleki, bireysel, toplumsal) yönelik değerleri gözetme, bu yönde gerekli yeterlikleri kazanma</w:t>
            </w:r>
          </w:p>
          <w:p w:rsidR="00A94BF4" w:rsidRPr="00A11911" w:rsidRDefault="00A94BF4" w:rsidP="00AF3D0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11911">
              <w:rPr>
                <w:rFonts w:cs="Calibri"/>
                <w:bCs/>
                <w:sz w:val="20"/>
                <w:szCs w:val="20"/>
              </w:rPr>
              <w:t>Reflektif düşünme ve uygulamada yeterlik kazanma, sürekli bireysel / mesleki gelişime açık olma</w:t>
            </w:r>
          </w:p>
        </w:tc>
        <w:tc>
          <w:tcPr>
            <w:tcW w:w="7706" w:type="dxa"/>
            <w:tcBorders>
              <w:left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AF3D0F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b/>
                <w:sz w:val="24"/>
                <w:szCs w:val="24"/>
                <w:lang w:val="en-US"/>
              </w:rPr>
              <w:lastRenderedPageBreak/>
              <w:t>PHASE-2 LEARNING OBJECTIVES</w:t>
            </w:r>
          </w:p>
          <w:p w:rsidR="00A94BF4" w:rsidRPr="00A11911" w:rsidRDefault="00A94BF4" w:rsidP="00AF3D0F">
            <w:pPr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Developing clinical problem solving, clinical reasoning and evaluation competencies by integrating biomedical, clinical, social and humanities knowledge, </w:t>
            </w:r>
          </w:p>
          <w:p w:rsidR="00A94BF4" w:rsidRPr="00A11911" w:rsidRDefault="00A94BF4" w:rsidP="00AF3D0F">
            <w:pPr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sz w:val="20"/>
                <w:szCs w:val="20"/>
                <w:lang w:val="en-US"/>
              </w:rPr>
              <w:t>Competency acquisition in basic clinical skills by applications in real clinical settings.</w:t>
            </w:r>
          </w:p>
          <w:p w:rsidR="00A94BF4" w:rsidRPr="00A11911" w:rsidRDefault="00A94BF4" w:rsidP="00AF3D0F">
            <w:pPr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sz w:val="20"/>
                <w:szCs w:val="20"/>
                <w:lang w:val="en-US"/>
              </w:rPr>
              <w:t>Taking care of the professional values in health and disease processes (professional, individual, societal) and acquisition necessary related skills</w:t>
            </w:r>
          </w:p>
          <w:p w:rsidR="00A94BF4" w:rsidRPr="00A11911" w:rsidRDefault="00A94BF4" w:rsidP="00AF3D0F">
            <w:pPr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A11911">
              <w:rPr>
                <w:rFonts w:cs="Calibri"/>
                <w:sz w:val="20"/>
                <w:szCs w:val="20"/>
                <w:lang w:val="en-US"/>
              </w:rPr>
              <w:t xml:space="preserve">Acquisition competency in reflective thinking and practicing, being open to continuous individual / professional development.   </w:t>
            </w:r>
          </w:p>
        </w:tc>
      </w:tr>
      <w:tr w:rsidR="00A94BF4" w:rsidRPr="00A11911" w:rsidTr="00AF3D0F">
        <w:tc>
          <w:tcPr>
            <w:tcW w:w="1521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94BF4" w:rsidRPr="00A11911" w:rsidRDefault="00A94BF4" w:rsidP="00A94BF4">
            <w:pPr>
              <w:shd w:val="clear" w:color="auto" w:fill="FBD4B4"/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A11911">
              <w:rPr>
                <w:b/>
                <w:bCs/>
              </w:rPr>
              <w:lastRenderedPageBreak/>
              <w:br w:type="page"/>
            </w:r>
            <w:r w:rsidRPr="00A11911">
              <w:rPr>
                <w:rFonts w:cs="Calibri"/>
                <w:b/>
                <w:bCs/>
                <w:sz w:val="24"/>
                <w:szCs w:val="24"/>
                <w:lang w:val="en-US"/>
              </w:rPr>
              <w:t>FAZ-2 PROGRAMLARI / PHASES – 2 PROGRAMS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Klinik Eğitime Uyum (2 Hafta</w:t>
            </w:r>
            <w:r w:rsidRPr="00A11911">
              <w:rPr>
                <w:rFonts w:cs="Calibri"/>
                <w:bCs/>
                <w:lang w:val="en-US"/>
              </w:rPr>
              <w:t>) / Orientation to Clinical Education (2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Dahili Hastalıklar Bloğu (12 Hafta)</w:t>
            </w:r>
            <w:r w:rsidRPr="00A11911">
              <w:rPr>
                <w:rFonts w:cs="Calibri"/>
                <w:bCs/>
                <w:lang w:val="en-US"/>
              </w:rPr>
              <w:t xml:space="preserve"> / Internal Medicine Block (12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Kas-İskelet Sağlığı ve Hastalıkları (6 Hafta)</w:t>
            </w:r>
            <w:r w:rsidRPr="00A11911">
              <w:rPr>
                <w:rFonts w:cs="Calibri"/>
                <w:bCs/>
                <w:lang w:val="en-US"/>
              </w:rPr>
              <w:t xml:space="preserve"> / Musculoskeletal Sys. Health and Related Disorders(6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Sinir-Ruh Sağlığı ve Hastalıkları (6 Hafta)</w:t>
            </w:r>
            <w:r w:rsidRPr="00A11911">
              <w:rPr>
                <w:rFonts w:cs="Calibri"/>
                <w:bCs/>
                <w:lang w:val="en-US"/>
              </w:rPr>
              <w:t xml:space="preserve"> / Neuropsychiatry (6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Duyu Sistemleri (Dermatoloji, Göz, KBB) Sağlığı ve Hastalıkları (6 Hafta)</w:t>
            </w:r>
            <w:r w:rsidRPr="00A11911">
              <w:rPr>
                <w:rFonts w:cs="Calibri"/>
                <w:bCs/>
                <w:lang w:val="en-US"/>
              </w:rPr>
              <w:t xml:space="preserve"> / Sensory System</w:t>
            </w:r>
            <w:r w:rsidRPr="00A11911">
              <w:rPr>
                <w:rFonts w:cs="Calibri"/>
                <w:bCs/>
              </w:rPr>
              <w:t xml:space="preserve"> (</w:t>
            </w:r>
            <w:r w:rsidRPr="00A11911">
              <w:rPr>
                <w:rFonts w:cs="Calibri"/>
                <w:bCs/>
                <w:lang w:val="en-US"/>
              </w:rPr>
              <w:t>Dermatology, Ophthalmology,  ENT) Health and Related Disorders (6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Yaşam Boyu Sağlık Bloğu (12 Hafta)</w:t>
            </w:r>
            <w:r w:rsidRPr="00A11911">
              <w:rPr>
                <w:rFonts w:cs="Calibri"/>
                <w:bCs/>
                <w:lang w:val="en-US"/>
              </w:rPr>
              <w:t xml:space="preserve"> / Health Across Lifespan Block (12 Week)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Cerrahi Hastalıklar ve Girişimsel Uygulamalar Bloğu (9 Hafta)</w:t>
            </w:r>
            <w:r w:rsidRPr="00A11911">
              <w:rPr>
                <w:rFonts w:cs="Calibri"/>
                <w:bCs/>
                <w:lang w:val="en-US"/>
              </w:rPr>
              <w:t xml:space="preserve"> / Surgical Diseases and Invasive Applications Block (9 Week)</w:t>
            </w:r>
          </w:p>
          <w:p w:rsidR="00A94BF4" w:rsidRPr="00A94BF4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94BF4">
              <w:rPr>
                <w:rFonts w:cs="Calibri"/>
                <w:bCs/>
              </w:rPr>
              <w:t>Üreme Sağlığı Bloğu (8 Hafta</w:t>
            </w:r>
            <w:r w:rsidRPr="00A94BF4">
              <w:rPr>
                <w:rFonts w:cs="Calibri"/>
                <w:bCs/>
                <w:lang w:val="en-US"/>
              </w:rPr>
              <w:t xml:space="preserve">) /Reproductive Health Block (8 Week)  </w:t>
            </w:r>
          </w:p>
          <w:p w:rsidR="00A94BF4" w:rsidRPr="00A11911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Seçmeliler (12 Hafta</w:t>
            </w:r>
            <w:r w:rsidRPr="00A11911">
              <w:rPr>
                <w:rFonts w:cs="Calibri"/>
                <w:bCs/>
                <w:lang w:val="en-US"/>
              </w:rPr>
              <w:t>) / Electives (12 Week)</w:t>
            </w:r>
          </w:p>
          <w:p w:rsidR="00A94BF4" w:rsidRDefault="00A94BF4" w:rsidP="00AF3D0F">
            <w:pPr>
              <w:shd w:val="clear" w:color="auto" w:fill="FBD4B4"/>
              <w:spacing w:after="0"/>
              <w:jc w:val="center"/>
              <w:rPr>
                <w:rFonts w:cs="Calibri"/>
                <w:bCs/>
                <w:lang w:val="en-US"/>
              </w:rPr>
            </w:pPr>
            <w:r w:rsidRPr="00A11911">
              <w:rPr>
                <w:rFonts w:cs="Calibri"/>
                <w:bCs/>
              </w:rPr>
              <w:t>Profesyonelliğe Yönelik Gelişim ve Danışmanlık Programı (2 yıllık dikey program</w:t>
            </w:r>
            <w:r w:rsidRPr="00A11911">
              <w:rPr>
                <w:rFonts w:cs="Calibri"/>
                <w:bCs/>
                <w:lang w:val="en-US"/>
              </w:rPr>
              <w:t>) / Professionalism and Counseling Program (2 year longitudinal / vertical program)</w:t>
            </w:r>
          </w:p>
          <w:p w:rsidR="00D83EA3" w:rsidRPr="00A11911" w:rsidRDefault="00D83EA3" w:rsidP="00AF3D0F">
            <w:pPr>
              <w:shd w:val="clear" w:color="auto" w:fill="FBD4B4"/>
              <w:spacing w:after="0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</w:tr>
      <w:tr w:rsidR="00A94BF4" w:rsidRPr="00A11911" w:rsidTr="00A94BF4">
        <w:tc>
          <w:tcPr>
            <w:tcW w:w="15214" w:type="dxa"/>
            <w:gridSpan w:val="2"/>
            <w:tcBorders>
              <w:bottom w:val="single" w:sz="4" w:space="0" w:color="ED7D31" w:themeColor="accent2"/>
            </w:tcBorders>
            <w:shd w:val="clear" w:color="auto" w:fill="auto"/>
          </w:tcPr>
          <w:p w:rsidR="00A94BF4" w:rsidRPr="00A94BF4" w:rsidRDefault="00A94BF4" w:rsidP="00AF3D0F">
            <w:pPr>
              <w:spacing w:before="120" w:after="120"/>
              <w:jc w:val="center"/>
              <w:rPr>
                <w:rFonts w:cs="Calibri"/>
                <w:b/>
                <w:bCs/>
                <w:color w:val="F79646"/>
                <w:sz w:val="28"/>
                <w:szCs w:val="28"/>
                <w:lang w:val="en-US"/>
              </w:rPr>
            </w:pPr>
            <w:r w:rsidRPr="00A94BF4">
              <w:rPr>
                <w:b/>
                <w:bCs/>
                <w:color w:val="F79646"/>
              </w:rPr>
              <w:br w:type="page"/>
            </w:r>
            <w:r w:rsidRPr="00A94BF4">
              <w:rPr>
                <w:rFonts w:cs="Calibri"/>
                <w:b/>
                <w:bCs/>
                <w:color w:val="F79646"/>
                <w:sz w:val="28"/>
                <w:szCs w:val="28"/>
              </w:rPr>
              <w:t>KANITA DAYALI TIP (2 HAFTA</w:t>
            </w:r>
            <w:r w:rsidRPr="00A94BF4">
              <w:rPr>
                <w:rFonts w:cs="Calibri"/>
                <w:b/>
                <w:bCs/>
                <w:color w:val="F79646"/>
                <w:sz w:val="28"/>
                <w:szCs w:val="28"/>
                <w:lang w:val="en-US"/>
              </w:rPr>
              <w:t>) / EVIDENCE BASED MEDICINE (2 WEEK)</w:t>
            </w:r>
          </w:p>
        </w:tc>
      </w:tr>
      <w:tr w:rsidR="00A94BF4" w:rsidRPr="00A11911" w:rsidTr="00BB4A43">
        <w:trPr>
          <w:trHeight w:val="992"/>
        </w:trPr>
        <w:tc>
          <w:tcPr>
            <w:tcW w:w="15214" w:type="dxa"/>
            <w:gridSpan w:val="2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CE7B53">
            <w:pPr>
              <w:spacing w:after="120"/>
              <w:jc w:val="center"/>
              <w:rPr>
                <w:rFonts w:cs="Calibri"/>
                <w:b/>
                <w:bCs/>
                <w:lang w:val="en-US"/>
              </w:rPr>
            </w:pPr>
            <w:r w:rsidRPr="00A11911">
              <w:rPr>
                <w:rFonts w:cs="Calibri"/>
                <w:b/>
                <w:bCs/>
                <w:lang w:val="en-US"/>
              </w:rPr>
              <w:t>KOORDİNATÖR ANABİLİM / BİLİM DALLARI (COORDINATOR DEPARTMENTS)</w:t>
            </w:r>
          </w:p>
          <w:p w:rsidR="00A94BF4" w:rsidRPr="00A11911" w:rsidRDefault="00A94BF4" w:rsidP="00CE7B53">
            <w:pPr>
              <w:spacing w:after="0"/>
              <w:jc w:val="center"/>
              <w:rPr>
                <w:rFonts w:cs="Calibri"/>
                <w:lang w:val="en-US"/>
              </w:rPr>
            </w:pPr>
            <w:r w:rsidRPr="00A11911">
              <w:rPr>
                <w:rFonts w:cs="Calibri"/>
                <w:bCs/>
                <w:lang w:val="en-US"/>
              </w:rPr>
              <w:t>Halk Sağlığı / Public Health</w:t>
            </w:r>
          </w:p>
        </w:tc>
      </w:tr>
      <w:tr w:rsidR="00A94BF4" w:rsidRPr="00A11911" w:rsidTr="001537BF">
        <w:tc>
          <w:tcPr>
            <w:tcW w:w="7508" w:type="dxa"/>
            <w:tcBorders>
              <w:top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:rsidR="00A94BF4" w:rsidRPr="00D83EA3" w:rsidRDefault="00A94BF4" w:rsidP="00CE7B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83EA3">
              <w:rPr>
                <w:rFonts w:asciiTheme="minorHAnsi" w:hAnsiTheme="minorHAnsi" w:cstheme="minorHAnsi"/>
                <w:b/>
                <w:bCs/>
                <w:lang w:val="en-US"/>
              </w:rPr>
              <w:t>STAJ PROGRAMI ÖĞRENİM HEDEFLERİ</w:t>
            </w:r>
          </w:p>
          <w:p w:rsidR="00D83EA3" w:rsidRPr="00D83EA3" w:rsidRDefault="00D83EA3" w:rsidP="00CE7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Kursun sonunda öğrenciler: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kanıta dayalı tıp felsefesi hakkında bilgi sahibi olmalı,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kanıtlara ulaşma ve eleştirel olarak değerlendirme konusunda bilgi ve beceriler edinmeli,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lastRenderedPageBreak/>
              <w:t>farklı araştırma türlerinden elde edilen kanıtların hiyerarşisini tanımlayabilmeli,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farklı araştırma türlerinden elde edilen ölçütleri hesaplayabilmeli ve tartışabilmeli,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nedensellik ile ilgili kriterleri tanımlayabilmeli,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araştırmalarda kullanılan yöntemler hakkında bilgi edinmeli ve RKÇ'leri eleştirel olarak değerlendirmek için gerekli becerileri kazanmalı,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zarar araştırmalarında kullanılan yöntemler hakkında bilgi sahibi olmalı ve gözlemsel çalışmaları eleştirel olarak değerlendirme becerisi kazanmalı,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geçerlilik ve güvenilirlik </w:t>
            </w:r>
            <w:r w:rsidR="00485E3A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çalışmaları 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hakkında bilgi sahibi olmalı ve bu tip araştırmaları eleştirel olarak değerlendirmek </w:t>
            </w:r>
            <w:r w:rsidR="00485E3A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için gerekli becerileri kazan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sistematik derlemeler hakkında bilgi edinmeli ve meta-analizleri eleştirel olarak değerlendirmek</w:t>
            </w:r>
            <w:r w:rsidR="00485E3A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 için gerekli becerileri kazan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yaşam tablosu ve sağkalım analizlerinde kullanılan kavramları tanımlayabilmeli,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tedavi seçimlerini yaparken prognozla ilgili kanıtları değerlendirebilmeli ve prognozla ilgili kanıtları kullanma becerisi kazanabilmeli,</w:t>
            </w:r>
          </w:p>
          <w:p w:rsidR="00D83EA3" w:rsidRPr="00D83EA3" w:rsidRDefault="00485E3A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bias </w:t>
            </w:r>
            <w:r w:rsidR="00D83EA3"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ve rastgele hata hakkında bilgi sahibi olmalı,</w:t>
            </w:r>
          </w:p>
          <w:p w:rsidR="00D83EA3" w:rsidRPr="00D83EA3" w:rsidRDefault="00D83EA3" w:rsidP="00D83EA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güven aralıklarını değerlendirebilmeli,</w:t>
            </w:r>
          </w:p>
          <w:p w:rsidR="00A94BF4" w:rsidRPr="00CE7B53" w:rsidRDefault="00D83EA3" w:rsidP="00CE7B53">
            <w:pPr>
              <w:pStyle w:val="ListeParagraf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tr-TR"/>
              </w:rPr>
            </w:pP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>H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vertAlign w:val="subscript"/>
                <w:lang w:eastAsia="tr-TR"/>
              </w:rPr>
              <w:t>o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 ve H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vertAlign w:val="subscript"/>
                <w:lang w:eastAsia="tr-TR"/>
              </w:rPr>
              <w:t>1</w:t>
            </w:r>
            <w:r w:rsidRPr="00D83EA3">
              <w:rPr>
                <w:rFonts w:asciiTheme="minorHAnsi" w:eastAsia="Times New Roman" w:hAnsiTheme="minorHAnsi" w:cstheme="minorHAnsi"/>
                <w:color w:val="202124"/>
                <w:lang w:eastAsia="tr-TR"/>
              </w:rPr>
              <w:t xml:space="preserve"> hipotezlerini formüle edebilmeli, tip 1 ve 2 hataları tanımlayabilmeli, p değerini yorumlayabilmeli.</w:t>
            </w:r>
          </w:p>
        </w:tc>
        <w:tc>
          <w:tcPr>
            <w:tcW w:w="7706" w:type="dxa"/>
            <w:tcBorders>
              <w:top w:val="single" w:sz="4" w:space="0" w:color="ED7D31" w:themeColor="accent2"/>
              <w:left w:val="single" w:sz="4" w:space="0" w:color="ED7D31" w:themeColor="accent2"/>
            </w:tcBorders>
            <w:shd w:val="clear" w:color="auto" w:fill="auto"/>
          </w:tcPr>
          <w:p w:rsidR="00A94BF4" w:rsidRPr="00D83EA3" w:rsidRDefault="00A94BF4" w:rsidP="00CE7B53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83EA3">
              <w:rPr>
                <w:rFonts w:asciiTheme="minorHAnsi" w:hAnsiTheme="minorHAnsi" w:cstheme="minorHAnsi"/>
                <w:b/>
                <w:lang w:val="en-US"/>
              </w:rPr>
              <w:lastRenderedPageBreak/>
              <w:t>LEARNING OBJECTIVES of CLERKSHIP PROGRAM</w:t>
            </w:r>
          </w:p>
          <w:p w:rsidR="00F75C12" w:rsidRPr="00D83EA3" w:rsidRDefault="00F75C12" w:rsidP="00CE7B53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At the end of the course the students will: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concerning the philosophy of evidence based medicine,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 xml:space="preserve">acquire knowledge and skills about accessing and critically evaluating the evidence, 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lastRenderedPageBreak/>
              <w:t>be able to define the hierarchy of evidence obtained from different study types,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be able to calculate and discuss the measures derived from different study types,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define the criteria about causality,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concerning the method used in trails and acquire skills for critically appraising RCTs,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concerning the method used in studies of harm and acquire skills for critically appraising observational studies,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about the validity and reliability</w:t>
            </w:r>
            <w:r w:rsidR="00485E3A">
              <w:rPr>
                <w:rFonts w:asciiTheme="minorHAnsi" w:hAnsiTheme="minorHAnsi" w:cstheme="minorHAnsi"/>
                <w:lang w:val="en-US"/>
              </w:rPr>
              <w:t xml:space="preserve"> studies</w:t>
            </w:r>
            <w:r w:rsidRPr="00D83EA3">
              <w:rPr>
                <w:rFonts w:asciiTheme="minorHAnsi" w:hAnsiTheme="minorHAnsi" w:cstheme="minorHAnsi"/>
                <w:lang w:val="en-US"/>
              </w:rPr>
              <w:t xml:space="preserve"> and acquire skills for critically appraising validation studies,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about systematic reviews and acquire skills for critically appraising</w:t>
            </w:r>
            <w:r w:rsidR="00AC334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83EA3">
              <w:rPr>
                <w:rFonts w:asciiTheme="minorHAnsi" w:hAnsiTheme="minorHAnsi" w:cstheme="minorHAnsi"/>
                <w:lang w:val="en-US"/>
              </w:rPr>
              <w:t>meta-analysis,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be able to define the concepts used in life table and survival analysis,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be able to evaluate the evidence concerning prognosis and gain skills concerning the use of evidence about prognosis while making treatment choices,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gain knowledge about bias and random error,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be able to evaluate confidence intervals,</w:t>
            </w:r>
          </w:p>
          <w:p w:rsidR="00F75C12" w:rsidRPr="00D83EA3" w:rsidRDefault="00F75C12" w:rsidP="00F75C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3EA3">
              <w:rPr>
                <w:rFonts w:asciiTheme="minorHAnsi" w:hAnsiTheme="minorHAnsi" w:cstheme="minorHAnsi"/>
                <w:lang w:val="en-US"/>
              </w:rPr>
              <w:t>be able to formulate the Ho and H</w:t>
            </w:r>
            <w:r w:rsidRPr="00D83EA3">
              <w:rPr>
                <w:rFonts w:asciiTheme="minorHAnsi" w:hAnsiTheme="minorHAnsi" w:cstheme="minorHAnsi"/>
                <w:vertAlign w:val="subscript"/>
                <w:lang w:val="en-US"/>
              </w:rPr>
              <w:t xml:space="preserve">1 </w:t>
            </w:r>
            <w:r w:rsidRPr="00D83EA3">
              <w:rPr>
                <w:rFonts w:asciiTheme="minorHAnsi" w:hAnsiTheme="minorHAnsi" w:cstheme="minorHAnsi"/>
                <w:lang w:val="en-US"/>
              </w:rPr>
              <w:t xml:space="preserve">hypothesis, define type 1 and 2 errors, power and interpret the p value. </w:t>
            </w:r>
          </w:p>
          <w:p w:rsidR="00A94BF4" w:rsidRPr="00D83EA3" w:rsidRDefault="00A94BF4" w:rsidP="00F75C12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94BF4" w:rsidRPr="00A11911" w:rsidTr="00AF3D0F">
        <w:tc>
          <w:tcPr>
            <w:tcW w:w="1521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94BF4" w:rsidRPr="00CE7B53" w:rsidRDefault="00CE7B53" w:rsidP="00CE7B53">
            <w:pPr>
              <w:spacing w:before="120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 w:rsidRPr="00CE7B53">
              <w:rPr>
                <w:rFonts w:cs="Calibri"/>
                <w:b/>
                <w:bCs/>
                <w:color w:val="F79646"/>
                <w:sz w:val="28"/>
                <w:szCs w:val="28"/>
              </w:rPr>
              <w:lastRenderedPageBreak/>
              <w:t xml:space="preserve">KANITA DAYALI TIP </w:t>
            </w:r>
            <w:r w:rsidR="00A94BF4" w:rsidRPr="00CE7B53">
              <w:rPr>
                <w:b/>
                <w:bCs/>
                <w:color w:val="F79646"/>
                <w:sz w:val="28"/>
                <w:szCs w:val="28"/>
              </w:rPr>
              <w:t xml:space="preserve">DEĞERLENDİRME SİSTEMİ / ASSESSMENT and EVALUTION SYSTEM of </w:t>
            </w:r>
            <w:r w:rsidRPr="00CE7B53">
              <w:rPr>
                <w:rFonts w:cs="Calibri"/>
                <w:b/>
                <w:bCs/>
                <w:color w:val="F79646"/>
                <w:sz w:val="28"/>
                <w:szCs w:val="28"/>
                <w:lang w:val="en-US"/>
              </w:rPr>
              <w:t>EVIDENCE BASED MEDICINE</w:t>
            </w:r>
          </w:p>
        </w:tc>
      </w:tr>
      <w:tr w:rsidR="00A94BF4" w:rsidRPr="00A11911" w:rsidTr="001537BF">
        <w:trPr>
          <w:trHeight w:val="1233"/>
        </w:trPr>
        <w:tc>
          <w:tcPr>
            <w:tcW w:w="7508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AF3D0F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A11911">
              <w:rPr>
                <w:rFonts w:cs="Calibri"/>
                <w:b/>
                <w:bCs/>
              </w:rPr>
              <w:t>ÖLÇME-DEĞERLENDİRME SİSTEMİ</w:t>
            </w:r>
          </w:p>
          <w:p w:rsidR="001537BF" w:rsidRDefault="001537BF" w:rsidP="001537BF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Kurs sonu testi (%60) ve katılım (%40</w:t>
            </w:r>
            <w:r w:rsidRPr="003E27FE">
              <w:rPr>
                <w:rFonts w:cs="Arial"/>
                <w:sz w:val="24"/>
                <w:szCs w:val="24"/>
                <w:lang w:val="en-US"/>
              </w:rPr>
              <w:t xml:space="preserve">) </w:t>
            </w:r>
          </w:p>
          <w:p w:rsidR="00A94BF4" w:rsidRPr="00A11911" w:rsidRDefault="00A94BF4" w:rsidP="00AF3D0F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7706" w:type="dxa"/>
            <w:tcBorders>
              <w:left w:val="single" w:sz="4" w:space="0" w:color="ED7D31" w:themeColor="accent2"/>
              <w:bottom w:val="single" w:sz="4" w:space="0" w:color="ED7D31" w:themeColor="accent2"/>
            </w:tcBorders>
            <w:shd w:val="clear" w:color="auto" w:fill="auto"/>
          </w:tcPr>
          <w:p w:rsidR="00A94BF4" w:rsidRPr="00A11911" w:rsidRDefault="00A94BF4" w:rsidP="00AF3D0F">
            <w:pPr>
              <w:spacing w:before="120"/>
              <w:jc w:val="center"/>
              <w:rPr>
                <w:rFonts w:cs="Calibri"/>
                <w:b/>
                <w:lang w:val="en-US"/>
              </w:rPr>
            </w:pPr>
            <w:r w:rsidRPr="00A11911">
              <w:rPr>
                <w:rFonts w:cs="Calibri"/>
                <w:b/>
                <w:lang w:val="en-US"/>
              </w:rPr>
              <w:t>ASSESSMENT SYSTEM</w:t>
            </w:r>
          </w:p>
          <w:p w:rsidR="00A94BF4" w:rsidRDefault="001537BF" w:rsidP="001537BF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3E27FE">
              <w:rPr>
                <w:rFonts w:cs="Arial"/>
                <w:sz w:val="24"/>
                <w:szCs w:val="24"/>
                <w:lang w:val="en-US"/>
              </w:rPr>
              <w:t xml:space="preserve">Post course test (60%) and participation (40%) </w:t>
            </w:r>
          </w:p>
          <w:p w:rsidR="00AC3345" w:rsidRDefault="00AC3345" w:rsidP="001537BF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  <w:p w:rsidR="00AC3345" w:rsidRDefault="00AC3345" w:rsidP="001537BF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  <w:p w:rsidR="00AC3345" w:rsidRPr="00A11911" w:rsidRDefault="00AC3345" w:rsidP="001537BF">
            <w:pPr>
              <w:jc w:val="both"/>
              <w:rPr>
                <w:rFonts w:cs="Calibri"/>
                <w:lang w:val="en-US"/>
              </w:rPr>
            </w:pPr>
          </w:p>
        </w:tc>
      </w:tr>
      <w:tr w:rsidR="00A94BF4" w:rsidRPr="00A11911" w:rsidTr="001537BF">
        <w:trPr>
          <w:trHeight w:val="50"/>
        </w:trPr>
        <w:tc>
          <w:tcPr>
            <w:tcW w:w="15214" w:type="dxa"/>
            <w:gridSpan w:val="2"/>
            <w:shd w:val="clear" w:color="auto" w:fill="auto"/>
          </w:tcPr>
          <w:p w:rsidR="00A94BF4" w:rsidRPr="00086C17" w:rsidRDefault="00A94BF4" w:rsidP="00AF3D0F">
            <w:pPr>
              <w:spacing w:after="0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11911">
              <w:rPr>
                <w:b/>
                <w:bCs/>
              </w:rPr>
              <w:lastRenderedPageBreak/>
              <w:br w:type="page"/>
            </w:r>
            <w:r w:rsidRPr="00086C17">
              <w:rPr>
                <w:rFonts w:cs="Calibri"/>
                <w:b/>
                <w:bCs/>
                <w:color w:val="F79646"/>
                <w:sz w:val="24"/>
                <w:szCs w:val="24"/>
                <w:lang w:val="en-US"/>
              </w:rPr>
              <w:t>OKUMA/ÇALIŞMA MATERYALLERİ (READING/STUDYING MATERIALS</w:t>
            </w:r>
            <w:r w:rsidRPr="00086C17">
              <w:rPr>
                <w:rFonts w:cs="Calibri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086C17" w:rsidRPr="00A11911" w:rsidRDefault="00086C17" w:rsidP="00086C17">
            <w:pPr>
              <w:spacing w:after="0"/>
              <w:rPr>
                <w:rFonts w:cs="Calibri"/>
                <w:b/>
                <w:bCs/>
                <w:color w:val="F79646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hAnsi="Calibri" w:cs="Myriad Pro"/>
              </w:rPr>
              <w:t xml:space="preserve">Guyatt G. Evidence based medicine. Chicago, USA, AMA Press, 2002. </w:t>
            </w:r>
          </w:p>
          <w:p w:rsidR="00086C17" w:rsidRPr="002C6975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eastAsia="MS Mincho" w:hAnsi="Calibri" w:cs="Calibri"/>
              </w:rPr>
              <w:t>Topuzoğlu, A</w:t>
            </w:r>
            <w:r w:rsidRPr="006A1700">
              <w:rPr>
                <w:rFonts w:ascii="Calibri" w:eastAsia="MS Mincho" w:hAnsi="Calibri" w:cs="Calibri"/>
              </w:rPr>
              <w:t>, Ay P.</w:t>
            </w:r>
            <w:r w:rsidRPr="006736E9">
              <w:rPr>
                <w:rFonts w:ascii="Calibri" w:eastAsia="MS Mincho" w:hAnsi="Calibri" w:cs="Calibri"/>
              </w:rPr>
              <w:t xml:space="preserve"> Kanıta</w:t>
            </w:r>
            <w:r w:rsidRPr="002C6975">
              <w:rPr>
                <w:rFonts w:ascii="Calibri" w:eastAsia="MS Mincho" w:hAnsi="Calibri" w:cs="Calibri"/>
              </w:rPr>
              <w:t xml:space="preserve"> Dayalı Tıp, Klinik Epidemiyolojik Çalışmaların Eleştirel Değerlendirilmesi, Ege Yayınları, İstanbul, 2007. </w:t>
            </w:r>
          </w:p>
          <w:p w:rsidR="00086C17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hAnsi="Calibri" w:cs="Myriad Pro"/>
              </w:rPr>
              <w:t xml:space="preserve">Sackett DL, Straus SE, Richardson WS, Rosenberg W, Haynes B. Evidence based medicine-how to practice and  teach EBM. Edinburg, England, Churchill Livingstone, 2019. </w:t>
            </w:r>
          </w:p>
          <w:p w:rsidR="00086C17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hAnsi="Calibri" w:cs="Myriad Pro"/>
              </w:rPr>
              <w:t>Schulz KF, Grimes DA. The Lancet handbook of essential concepts in clinical research. Edinburgh: Elsiever limited, 2006</w:t>
            </w:r>
          </w:p>
          <w:p w:rsidR="00086C17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hAnsi="Calibri" w:cs="Myriad Pro"/>
              </w:rPr>
              <w:t xml:space="preserve">McGovern D, Summerskill W, Valori R, Levi M, McManus R. Evidence based medicine in general practice. Oxford, England, BIOS Scientific Publishers, 2001. </w:t>
            </w:r>
          </w:p>
          <w:p w:rsidR="00A94BF4" w:rsidRPr="00086C17" w:rsidRDefault="00086C17" w:rsidP="00086C17">
            <w:pPr>
              <w:pStyle w:val="CM50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Calibri" w:hAnsi="Calibri" w:cs="Myriad Pro"/>
              </w:rPr>
            </w:pPr>
            <w:r w:rsidRPr="002C6975">
              <w:rPr>
                <w:rFonts w:ascii="Calibri" w:hAnsi="Calibri" w:cs="Myriad Pro"/>
              </w:rPr>
              <w:t xml:space="preserve">Aksakoğlu G. Sağlıkta araştırma teknikleri ve analiz yöntemleri. İzmir: Dokuz Eylül Üniversitesi Rektörlük Matbaası, 2001. </w:t>
            </w:r>
          </w:p>
        </w:tc>
      </w:tr>
    </w:tbl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p w:rsidR="006A1700" w:rsidRDefault="006A1700" w:rsidP="00086C17">
      <w:pPr>
        <w:jc w:val="both"/>
        <w:rPr>
          <w:rFonts w:cs="Arial"/>
          <w:sz w:val="24"/>
          <w:szCs w:val="24"/>
          <w:lang w:val="en-US"/>
        </w:rPr>
      </w:pPr>
    </w:p>
    <w:p w:rsidR="006A1700" w:rsidRDefault="006A1700" w:rsidP="00086C17">
      <w:pPr>
        <w:jc w:val="both"/>
        <w:rPr>
          <w:rFonts w:cs="Arial"/>
          <w:sz w:val="24"/>
          <w:szCs w:val="24"/>
          <w:lang w:val="en-US"/>
        </w:rPr>
      </w:pPr>
    </w:p>
    <w:p w:rsidR="00086C17" w:rsidRDefault="00086C17" w:rsidP="00086C17">
      <w:pPr>
        <w:jc w:val="both"/>
        <w:rPr>
          <w:rFonts w:cs="Arial"/>
          <w:sz w:val="24"/>
          <w:szCs w:val="24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2409"/>
        <w:gridCol w:w="3261"/>
        <w:gridCol w:w="2126"/>
        <w:gridCol w:w="3402"/>
      </w:tblGrid>
      <w:tr w:rsidR="00086C17" w:rsidRPr="00B71026" w:rsidTr="00086C17">
        <w:trPr>
          <w:trHeight w:val="210"/>
        </w:trPr>
        <w:tc>
          <w:tcPr>
            <w:tcW w:w="14567" w:type="dxa"/>
            <w:gridSpan w:val="6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GROUP 4 </w:t>
            </w: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B71026"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 w:rsidRPr="00636253">
              <w:rPr>
                <w:rFonts w:cs="Calibri"/>
                <w:b/>
                <w:sz w:val="32"/>
                <w:szCs w:val="32"/>
                <w:lang w:val="en-US"/>
              </w:rPr>
              <w:t>Pınar Ay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&amp; </w:t>
            </w:r>
            <w:r w:rsidRPr="00636253">
              <w:rPr>
                <w:rFonts w:cs="Calibri"/>
                <w:b/>
                <w:sz w:val="32"/>
                <w:szCs w:val="32"/>
                <w:lang w:val="en-US"/>
              </w:rPr>
              <w:t>Seyhan Hıdıroğlu</w:t>
            </w:r>
          </w:p>
          <w:p w:rsidR="00086C17" w:rsidRPr="00636253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1</w:t>
            </w:r>
            <w:r w:rsidRPr="003E27FE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st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2C78B2" w:rsidRDefault="00D53F8C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(3</w:t>
            </w:r>
            <w:r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rd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October – 7</w:t>
            </w:r>
            <w:r w:rsidR="00086C17" w:rsidRPr="002C78B2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October 2022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AE16E4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both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rd</w:t>
            </w:r>
            <w:r w:rsidR="008921DC">
              <w:rPr>
                <w:b/>
                <w:sz w:val="20"/>
                <w:szCs w:val="20"/>
                <w:lang w:val="en-US"/>
              </w:rPr>
              <w:t xml:space="preserve"> October 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21DC">
              <w:rPr>
                <w:b/>
                <w:sz w:val="20"/>
                <w:szCs w:val="20"/>
                <w:lang w:val="en-US"/>
              </w:rPr>
              <w:t>4</w:t>
            </w:r>
            <w:r w:rsidR="00086C17" w:rsidRPr="008921DC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21DC">
              <w:rPr>
                <w:b/>
                <w:sz w:val="20"/>
                <w:szCs w:val="20"/>
                <w:lang w:val="en-US"/>
              </w:rPr>
              <w:t>6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AE16E4">
        <w:trPr>
          <w:trHeight w:val="1318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09.30-10:00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&amp; Orientation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AE16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cohort studies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EBM philosophy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Hierarchy of evidence, types of epidemiologic studies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III; Formulation of  a focused clinical question</w:t>
            </w: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II; Formulation of  a focused clinical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</w:tbl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Pr="0033192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268"/>
        <w:gridCol w:w="3261"/>
        <w:gridCol w:w="2126"/>
        <w:gridCol w:w="3402"/>
      </w:tblGrid>
      <w:tr w:rsidR="00086C17" w:rsidRPr="00B71026" w:rsidTr="00AE16E4">
        <w:trPr>
          <w:trHeight w:val="449"/>
        </w:trPr>
        <w:tc>
          <w:tcPr>
            <w:tcW w:w="14567" w:type="dxa"/>
            <w:gridSpan w:val="6"/>
            <w:shd w:val="clear" w:color="auto" w:fill="F4B083" w:themeFill="accent2" w:themeFillTint="99"/>
          </w:tcPr>
          <w:p w:rsidR="00086C17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GROUP 4</w:t>
            </w: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636253">
              <w:rPr>
                <w:rFonts w:cs="Calibri"/>
                <w:b/>
                <w:sz w:val="32"/>
                <w:szCs w:val="32"/>
                <w:lang w:val="en-US"/>
              </w:rPr>
              <w:t>Pınar Ay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&amp; </w:t>
            </w:r>
            <w:r w:rsidRPr="00636253">
              <w:rPr>
                <w:rFonts w:cs="Calibri"/>
                <w:b/>
                <w:sz w:val="32"/>
                <w:szCs w:val="32"/>
                <w:lang w:val="en-US"/>
              </w:rPr>
              <w:t>Seyhan Hıdıroğlu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2</w:t>
            </w:r>
            <w:r w:rsidRPr="003E27FE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nd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2C78B2" w:rsidRDefault="00D53F8C" w:rsidP="00D53F8C">
            <w:pPr>
              <w:spacing w:after="0" w:line="240" w:lineRule="auto"/>
              <w:jc w:val="center"/>
              <w:rPr>
                <w:rFonts w:cs="Microsoft Sans Serif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(10</w:t>
            </w:r>
            <w:r w:rsidR="00086C17" w:rsidRPr="002C78B2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 xml:space="preserve"> October – 1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>4</w:t>
            </w:r>
            <w:r w:rsidR="00086C17" w:rsidRPr="002C78B2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 xml:space="preserve"> October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>2022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 xml:space="preserve">) </w:t>
            </w:r>
          </w:p>
        </w:tc>
      </w:tr>
      <w:tr w:rsidR="00086C17" w:rsidRPr="00B71026" w:rsidTr="00AE16E4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FFD966" w:themeFill="accent4" w:themeFillTint="99"/>
          </w:tcPr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1</w:t>
            </w:r>
            <w:r w:rsidR="00D53F8C">
              <w:rPr>
                <w:b/>
                <w:sz w:val="20"/>
                <w:szCs w:val="20"/>
                <w:lang w:val="en-US"/>
              </w:rPr>
              <w:t>0</w:t>
            </w:r>
            <w:r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 w:rsidR="00D53F8C">
              <w:rPr>
                <w:b/>
                <w:sz w:val="20"/>
                <w:szCs w:val="20"/>
                <w:lang w:val="en-US"/>
              </w:rPr>
              <w:t>2022</w:t>
            </w:r>
            <w:r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2C78B2">
              <w:rPr>
                <w:rFonts w:cs="Microsoft Sans Serif"/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1</w:t>
            </w:r>
            <w:r w:rsidR="00D53F8C">
              <w:rPr>
                <w:b/>
                <w:sz w:val="20"/>
                <w:szCs w:val="20"/>
                <w:lang w:val="en-US"/>
              </w:rPr>
              <w:t>1</w:t>
            </w:r>
            <w:r w:rsidR="008921DC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 w:rsidR="00D53F8C">
              <w:rPr>
                <w:b/>
                <w:sz w:val="20"/>
                <w:szCs w:val="20"/>
                <w:lang w:val="en-US"/>
              </w:rPr>
              <w:t>2022</w:t>
            </w:r>
            <w:r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2C78B2">
              <w:rPr>
                <w:rFonts w:cs="Microsoft Sans Serif"/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2C78B2">
              <w:rPr>
                <w:rFonts w:cs="Microsoft Sans Serif"/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2C78B2">
              <w:rPr>
                <w:rFonts w:cs="Microsoft Sans Serif"/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October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  <w:r w:rsidRPr="002C78B2">
              <w:rPr>
                <w:rFonts w:cs="Microsoft Sans Serif"/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AE16E4">
        <w:trPr>
          <w:trHeight w:val="1339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09.30-10.30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case-control studies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meta-analysis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2E74B5" w:themeFill="accent1" w:themeFillShade="BF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EXAM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10.40-11.30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IV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2E74B5" w:themeFill="accent1" w:themeFillShade="BF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100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11.40-12.30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IV; Formulation of  a focused clinical question</w:t>
            </w: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Solving Exercise I; Brief summary and  validity assessment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Exercise I; validity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TIME</w:t>
            </w:r>
          </w:p>
        </w:tc>
      </w:tr>
      <w:tr w:rsidR="00086C17" w:rsidRPr="00B71026" w:rsidTr="00AE16E4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</w:tr>
    </w:tbl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AE16E4" w:rsidRDefault="00AE16E4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2409"/>
        <w:gridCol w:w="3261"/>
        <w:gridCol w:w="2126"/>
        <w:gridCol w:w="3402"/>
      </w:tblGrid>
      <w:tr w:rsidR="00086C17" w:rsidRPr="00B71026" w:rsidTr="00AE16E4">
        <w:trPr>
          <w:trHeight w:val="210"/>
        </w:trPr>
        <w:tc>
          <w:tcPr>
            <w:tcW w:w="14567" w:type="dxa"/>
            <w:gridSpan w:val="6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B71026">
              <w:rPr>
                <w:rFonts w:cs="Calibri"/>
                <w:b/>
                <w:sz w:val="32"/>
                <w:szCs w:val="32"/>
                <w:lang w:val="en-US"/>
              </w:rPr>
              <w:t>GROUP 1</w:t>
            </w:r>
          </w:p>
          <w:p w:rsidR="00086C17" w:rsidRDefault="00D53F8C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Pınar Ay &amp; Emel Lüleci</w:t>
            </w: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1</w:t>
            </w:r>
            <w:r w:rsidRPr="003E27FE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st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2C78B2" w:rsidRDefault="00D53F8C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(28</w:t>
            </w:r>
            <w:r w:rsidR="00086C17" w:rsidRPr="002C78B2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 xml:space="preserve"> November – 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nd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 xml:space="preserve"> December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>2022</w:t>
            </w:r>
            <w:r w:rsidR="00086C17" w:rsidRPr="002C78B2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AE16E4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both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="00086C17" w:rsidRPr="002C78B2">
              <w:rPr>
                <w:b/>
                <w:sz w:val="20"/>
                <w:szCs w:val="20"/>
                <w:lang w:val="en-US"/>
              </w:rPr>
              <w:t xml:space="preserve">November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November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 w:rsidR="008921DC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November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AE16E4">
        <w:trPr>
          <w:trHeight w:val="1318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09.30-10:00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&amp; Orientation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cohort studies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EBM philosophy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Hierarchy of evidence, types of epidemiologic studies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III; Formulation of  a focused clinical question</w:t>
            </w: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II; Formulation of  a focused clinical</w:t>
            </w:r>
          </w:p>
          <w:p w:rsidR="00086C17" w:rsidRPr="00B71026" w:rsidRDefault="00086C17" w:rsidP="00AE16E4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AE16E4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</w:tbl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AE16E4" w:rsidRDefault="00AE16E4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Pr="0033192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268"/>
        <w:gridCol w:w="3261"/>
        <w:gridCol w:w="2126"/>
        <w:gridCol w:w="3402"/>
      </w:tblGrid>
      <w:tr w:rsidR="00086C17" w:rsidRPr="00B71026" w:rsidTr="00AE16E4">
        <w:trPr>
          <w:trHeight w:val="449"/>
        </w:trPr>
        <w:tc>
          <w:tcPr>
            <w:tcW w:w="14567" w:type="dxa"/>
            <w:gridSpan w:val="6"/>
            <w:shd w:val="clear" w:color="auto" w:fill="F4B083" w:themeFill="accent2" w:themeFillTint="99"/>
          </w:tcPr>
          <w:p w:rsidR="00086C17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B71026">
              <w:rPr>
                <w:rFonts w:cs="Calibri"/>
                <w:b/>
                <w:sz w:val="32"/>
                <w:szCs w:val="32"/>
                <w:lang w:val="en-US"/>
              </w:rPr>
              <w:t>GROUP 1</w:t>
            </w:r>
          </w:p>
          <w:p w:rsidR="00D53F8C" w:rsidRDefault="00D53F8C" w:rsidP="00D53F8C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Pınar Ay &amp; Emel Lüleci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2</w:t>
            </w:r>
            <w:r w:rsidRPr="003E27FE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nd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05496D" w:rsidRDefault="00D53F8C" w:rsidP="00D53F8C">
            <w:pPr>
              <w:spacing w:after="0" w:line="240" w:lineRule="auto"/>
              <w:jc w:val="center"/>
              <w:rPr>
                <w:rFonts w:cs="Microsoft Sans Serif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(5</w:t>
            </w:r>
            <w:r w:rsidR="00086C17"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86C17">
              <w:rPr>
                <w:rFonts w:cs="Calibri"/>
                <w:b/>
                <w:sz w:val="32"/>
                <w:szCs w:val="32"/>
                <w:lang w:val="en-US"/>
              </w:rPr>
              <w:t xml:space="preserve"> Dec</w:t>
            </w:r>
            <w:r w:rsidR="00086C17"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ember –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>9</w:t>
            </w:r>
            <w:r w:rsidR="00086C17"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86C17"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December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>2022</w:t>
            </w:r>
            <w:r w:rsidR="00086C17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AE16E4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086C17" w:rsidRPr="002C78B2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2C78B2" w:rsidRDefault="00D53F8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lang w:val="en-US"/>
              </w:rPr>
              <w:t xml:space="preserve"> December </w:t>
            </w:r>
            <w:r>
              <w:rPr>
                <w:b/>
                <w:sz w:val="20"/>
                <w:szCs w:val="20"/>
                <w:lang w:val="en-US"/>
              </w:rPr>
              <w:t>2022</w:t>
            </w:r>
          </w:p>
          <w:p w:rsidR="00086C17" w:rsidRPr="002C78B2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C78B2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2A6F9C">
        <w:trPr>
          <w:trHeight w:val="1399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09.30-10.30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case-control studies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meta-analysis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0070C0"/>
          </w:tcPr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EXAM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10.40-11.30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IV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0070C0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11.40-12.30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IV;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Solving Exercise I; Brief summary and  validity assessment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Exercise I; validity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TIME</w:t>
            </w:r>
          </w:p>
        </w:tc>
      </w:tr>
      <w:tr w:rsidR="00086C17" w:rsidRPr="00B71026" w:rsidTr="002A6F9C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</w:tr>
    </w:tbl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2A6F9C" w:rsidRDefault="002A6F9C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Pr="0033192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141"/>
        <w:gridCol w:w="2268"/>
        <w:gridCol w:w="3261"/>
        <w:gridCol w:w="2126"/>
        <w:gridCol w:w="3402"/>
      </w:tblGrid>
      <w:tr w:rsidR="00086C17" w:rsidRPr="00B71026" w:rsidTr="002A6F9C">
        <w:trPr>
          <w:trHeight w:val="210"/>
        </w:trPr>
        <w:tc>
          <w:tcPr>
            <w:tcW w:w="14567" w:type="dxa"/>
            <w:gridSpan w:val="7"/>
            <w:shd w:val="clear" w:color="auto" w:fill="F4B083" w:themeFill="accent2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GROUP 2</w:t>
            </w:r>
          </w:p>
          <w:p w:rsidR="00086C17" w:rsidRPr="0005496D" w:rsidRDefault="00D53F8C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AHMET TOPUZOĞLU</w:t>
            </w:r>
            <w:r w:rsidR="00086C17"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&amp;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DİLŞAD SAVE 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&amp;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ALİCAN SARISALTIK</w:t>
            </w:r>
          </w:p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1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st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05496D" w:rsidRDefault="00086C17" w:rsidP="00D53F8C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(2</w:t>
            </w:r>
            <w:r w:rsidR="00D53F8C">
              <w:rPr>
                <w:rFonts w:cs="Calibri"/>
                <w:b/>
                <w:sz w:val="32"/>
                <w:szCs w:val="32"/>
                <w:lang w:val="en-US"/>
              </w:rPr>
              <w:t>7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D53F8C">
              <w:rPr>
                <w:rFonts w:cs="Calibri"/>
                <w:b/>
                <w:sz w:val="32"/>
                <w:szCs w:val="32"/>
                <w:lang w:val="en-US"/>
              </w:rPr>
              <w:t xml:space="preserve"> February – 3</w:t>
            </w:r>
            <w:r w:rsidR="00D53F8C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rd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March 202</w:t>
            </w:r>
            <w:r w:rsidR="00D53F8C">
              <w:rPr>
                <w:rFonts w:cs="Calibri"/>
                <w:b/>
                <w:sz w:val="32"/>
                <w:szCs w:val="32"/>
                <w:lang w:val="en-US"/>
              </w:rPr>
              <w:t>3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2A6F9C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both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27</w:t>
            </w:r>
            <w:r w:rsidR="00086C17"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February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09" w:type="dxa"/>
            <w:gridSpan w:val="2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28</w:t>
            </w:r>
            <w:r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rd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2A6F9C">
        <w:trPr>
          <w:trHeight w:val="1318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09.30-10:00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&amp; Orientation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2A6F9C" w:rsidRDefault="002A6F9C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cohort studies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EBM philosophy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Hierarchy of evidence, types of epidemiologic studies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III;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II; Formulation of  a focused clinical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449"/>
        </w:trPr>
        <w:tc>
          <w:tcPr>
            <w:tcW w:w="14567" w:type="dxa"/>
            <w:gridSpan w:val="7"/>
            <w:shd w:val="clear" w:color="auto" w:fill="F4B083" w:themeFill="accent2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lastRenderedPageBreak/>
              <w:t>GROUP 2</w:t>
            </w:r>
          </w:p>
          <w:p w:rsidR="00996E26" w:rsidRDefault="00996E26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AHMET TOPUZOĞLU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&amp; 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DİLŞAD SAVE 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&amp;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ALİCAN SARISALTIK </w:t>
            </w:r>
          </w:p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2</w:t>
            </w:r>
            <w:r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nd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Week</w:t>
            </w:r>
          </w:p>
          <w:p w:rsidR="00086C17" w:rsidRPr="00B71026" w:rsidRDefault="00086C17" w:rsidP="00996E26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(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>6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March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– 1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>0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 xml:space="preserve"> March 2023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2A6F9C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6</w:t>
            </w:r>
            <w:r w:rsidR="00086C17"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 w:rsidR="00086C17"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05496D" w:rsidRDefault="00996E26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086C17"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="00086C17">
              <w:rPr>
                <w:b/>
                <w:sz w:val="20"/>
                <w:szCs w:val="20"/>
                <w:lang w:val="en-US"/>
              </w:rPr>
              <w:t>March 202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996E26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="00996E26">
              <w:rPr>
                <w:b/>
                <w:sz w:val="20"/>
                <w:szCs w:val="20"/>
                <w:lang w:val="en-US"/>
              </w:rPr>
              <w:t>March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2A6F9C">
        <w:trPr>
          <w:trHeight w:val="1339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09.30-10.30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case-control studies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meta-analysis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0070C0"/>
          </w:tcPr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EXAM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10.40-11.30</w:t>
            </w:r>
          </w:p>
        </w:tc>
        <w:tc>
          <w:tcPr>
            <w:tcW w:w="2693" w:type="dxa"/>
            <w:gridSpan w:val="2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IV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0070C0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11.40-12.30</w:t>
            </w:r>
          </w:p>
        </w:tc>
        <w:tc>
          <w:tcPr>
            <w:tcW w:w="2693" w:type="dxa"/>
            <w:gridSpan w:val="2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IV;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Solving Exercise I; Brief summary and  validity assessment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Exercise I; validity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TIME</w:t>
            </w:r>
          </w:p>
        </w:tc>
      </w:tr>
      <w:tr w:rsidR="00086C17" w:rsidRPr="00B71026" w:rsidTr="002A6F9C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693" w:type="dxa"/>
            <w:gridSpan w:val="2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</w:tr>
    </w:tbl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996E26" w:rsidRDefault="00996E26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996E26" w:rsidRDefault="00996E26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2A6F9C" w:rsidRDefault="002A6F9C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p w:rsidR="00086C17" w:rsidRPr="00331927" w:rsidRDefault="00086C17" w:rsidP="00086C17">
      <w:pPr>
        <w:spacing w:after="0" w:line="240" w:lineRule="auto"/>
        <w:jc w:val="center"/>
        <w:rPr>
          <w:rFonts w:cs="Microsoft Sans Serif"/>
          <w:b/>
          <w:sz w:val="18"/>
          <w:szCs w:val="1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141"/>
        <w:gridCol w:w="2268"/>
        <w:gridCol w:w="3261"/>
        <w:gridCol w:w="2126"/>
        <w:gridCol w:w="3402"/>
      </w:tblGrid>
      <w:tr w:rsidR="00086C17" w:rsidRPr="00B71026" w:rsidTr="002A6F9C">
        <w:trPr>
          <w:trHeight w:val="210"/>
        </w:trPr>
        <w:tc>
          <w:tcPr>
            <w:tcW w:w="14567" w:type="dxa"/>
            <w:gridSpan w:val="7"/>
            <w:shd w:val="clear" w:color="auto" w:fill="F4B083" w:themeFill="accent2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GROUP 3</w:t>
            </w:r>
          </w:p>
          <w:p w:rsidR="00996E26" w:rsidRDefault="00996E26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AHMET TOPUZOĞLU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&amp;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NİLÜFER ÖZAYDIN</w:t>
            </w:r>
          </w:p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1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 xml:space="preserve">st 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Week</w:t>
            </w:r>
          </w:p>
          <w:p w:rsidR="00086C17" w:rsidRPr="0005496D" w:rsidRDefault="00086C17" w:rsidP="00DD36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(2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>7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8921DC"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 w:rsidR="00DD3659">
              <w:rPr>
                <w:rFonts w:cs="Calibri"/>
                <w:b/>
                <w:sz w:val="32"/>
                <w:szCs w:val="32"/>
                <w:lang w:val="en-US"/>
              </w:rPr>
              <w:t>March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– 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>31</w:t>
            </w:r>
            <w:r w:rsidR="00996E26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st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 w:rsidR="00610DA3">
              <w:rPr>
                <w:rFonts w:cs="Calibri"/>
                <w:b/>
                <w:sz w:val="32"/>
                <w:szCs w:val="32"/>
                <w:lang w:val="en-US"/>
              </w:rPr>
              <w:t>March</w:t>
            </w:r>
            <w:bookmarkStart w:id="0" w:name="_GoBack"/>
            <w:bookmarkEnd w:id="0"/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 w:rsidR="00996E26">
              <w:rPr>
                <w:rFonts w:cs="Calibri"/>
                <w:b/>
                <w:sz w:val="32"/>
                <w:szCs w:val="32"/>
                <w:lang w:val="en-US"/>
              </w:rPr>
              <w:t>2023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2A6F9C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both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5496D"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  <w:r w:rsidR="00996E26">
              <w:rPr>
                <w:rFonts w:cs="Calibri"/>
                <w:b/>
                <w:sz w:val="20"/>
                <w:szCs w:val="20"/>
                <w:lang w:val="en-US"/>
              </w:rPr>
              <w:t>7</w:t>
            </w:r>
            <w:r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 w:rsidR="008921DC">
              <w:rPr>
                <w:rFonts w:cs="Calibri"/>
                <w:b/>
                <w:sz w:val="20"/>
                <w:szCs w:val="20"/>
                <w:lang w:val="en-US"/>
              </w:rPr>
              <w:t xml:space="preserve"> 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5496D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09" w:type="dxa"/>
            <w:gridSpan w:val="2"/>
            <w:shd w:val="clear" w:color="auto" w:fill="FFD966" w:themeFill="accent4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  <w:r w:rsidR="008921DC">
              <w:rPr>
                <w:rFonts w:cs="Calibri"/>
                <w:b/>
                <w:sz w:val="20"/>
                <w:szCs w:val="20"/>
                <w:lang w:val="en-US"/>
              </w:rPr>
              <w:t>8</w:t>
            </w:r>
            <w:r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8921DC"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  <w:r w:rsidR="008921DC">
              <w:rPr>
                <w:rFonts w:cs="Calibri"/>
                <w:b/>
                <w:sz w:val="20"/>
                <w:szCs w:val="20"/>
                <w:lang w:val="en-US"/>
              </w:rPr>
              <w:t>9</w:t>
            </w:r>
            <w:r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8921DC"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30</w:t>
            </w:r>
            <w:r w:rsidR="00086C17"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31</w:t>
            </w:r>
            <w:r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March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2A6F9C">
        <w:trPr>
          <w:trHeight w:val="1318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09.30-10:00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&amp; Orientation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Time; Critical appraisal of the research articles</w:t>
            </w: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2A6F9C" w:rsidRPr="00B71026" w:rsidRDefault="002A6F9C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cohort studies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EBM philosophy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RCTs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Lecture; Hierarchy of evidence, types of epidemiologic studies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III; Formulation of  a focused clinical question</w:t>
            </w: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Introduction of Clinical Scenario I; Formulation of  a </w:t>
            </w:r>
            <w:r w:rsidRPr="00B71026">
              <w:rPr>
                <w:rFonts w:cs="Microsoft Sans Serif"/>
                <w:sz w:val="20"/>
                <w:szCs w:val="20"/>
                <w:lang w:val="en-US"/>
              </w:rPr>
              <w:lastRenderedPageBreak/>
              <w:t>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II; Formulation of  a focused clinical</w:t>
            </w:r>
          </w:p>
          <w:p w:rsidR="00086C17" w:rsidRPr="00B71026" w:rsidRDefault="00086C17" w:rsidP="002A6F9C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lastRenderedPageBreak/>
              <w:t>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449"/>
        </w:trPr>
        <w:tc>
          <w:tcPr>
            <w:tcW w:w="14567" w:type="dxa"/>
            <w:gridSpan w:val="7"/>
            <w:shd w:val="clear" w:color="auto" w:fill="F4B083" w:themeFill="accent2" w:themeFillTint="99"/>
          </w:tcPr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GROUP 3</w:t>
            </w:r>
          </w:p>
          <w:p w:rsidR="00996E26" w:rsidRDefault="00996E26" w:rsidP="00996E2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AHMET TOPUZOĞLU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 xml:space="preserve"> &amp;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NİLÜFER ÖZAYDIN</w:t>
            </w:r>
          </w:p>
          <w:p w:rsidR="00086C17" w:rsidRPr="0005496D" w:rsidRDefault="00086C17" w:rsidP="00086C17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sz w:val="32"/>
                <w:szCs w:val="32"/>
                <w:lang w:val="en-US"/>
              </w:rPr>
              <w:t>2</w:t>
            </w:r>
            <w:r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nd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 xml:space="preserve"> 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Week</w:t>
            </w:r>
          </w:p>
          <w:p w:rsidR="00086C17" w:rsidRPr="00B71026" w:rsidRDefault="00086C17" w:rsidP="008921DC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(</w:t>
            </w:r>
            <w:r w:rsidR="008921DC">
              <w:rPr>
                <w:rFonts w:cs="Calibri"/>
                <w:b/>
                <w:sz w:val="32"/>
                <w:szCs w:val="32"/>
                <w:lang w:val="en-US"/>
              </w:rPr>
              <w:t>3</w:t>
            </w:r>
            <w:r w:rsidR="008921DC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rd</w:t>
            </w:r>
            <w:r w:rsidR="00DD3659">
              <w:rPr>
                <w:rFonts w:cs="Calibri"/>
                <w:b/>
                <w:sz w:val="32"/>
                <w:szCs w:val="32"/>
                <w:lang w:val="en-US"/>
              </w:rPr>
              <w:t xml:space="preserve"> April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– </w:t>
            </w:r>
            <w:r w:rsidR="008921DC">
              <w:rPr>
                <w:rFonts w:cs="Calibri"/>
                <w:b/>
                <w:sz w:val="32"/>
                <w:szCs w:val="32"/>
                <w:lang w:val="en-US"/>
              </w:rPr>
              <w:t>7</w:t>
            </w:r>
            <w:r w:rsidRPr="0005496D">
              <w:rPr>
                <w:rFonts w:cs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32"/>
                <w:szCs w:val="32"/>
                <w:lang w:val="en-US"/>
              </w:rPr>
              <w:t xml:space="preserve"> April</w:t>
            </w:r>
            <w:r>
              <w:rPr>
                <w:rFonts w:cs="Calibri"/>
                <w:b/>
                <w:sz w:val="32"/>
                <w:szCs w:val="32"/>
                <w:lang w:val="en-US"/>
              </w:rPr>
              <w:t xml:space="preserve"> </w:t>
            </w:r>
            <w:r w:rsidR="008921DC">
              <w:rPr>
                <w:rFonts w:cs="Calibri"/>
                <w:b/>
                <w:sz w:val="32"/>
                <w:szCs w:val="32"/>
                <w:lang w:val="en-US"/>
              </w:rPr>
              <w:t>2023</w:t>
            </w:r>
            <w:r w:rsidRPr="0005496D">
              <w:rPr>
                <w:rFonts w:cs="Calibri"/>
                <w:b/>
                <w:sz w:val="32"/>
                <w:szCs w:val="32"/>
                <w:lang w:val="en-US"/>
              </w:rPr>
              <w:t>)</w:t>
            </w:r>
          </w:p>
        </w:tc>
      </w:tr>
      <w:tr w:rsidR="00086C17" w:rsidRPr="00B71026" w:rsidTr="002A6F9C">
        <w:trPr>
          <w:trHeight w:val="210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rd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April</w:t>
            </w:r>
            <w:r w:rsidR="00086C17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5496D"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April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="00086C17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</w:t>
            </w:r>
            <w:r w:rsidR="00086C17" w:rsidRPr="003B7CF1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h</w:t>
            </w:r>
            <w:r w:rsidR="00086C17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>April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6</w:t>
            </w:r>
            <w:r w:rsidR="00086C17"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April</w:t>
            </w:r>
            <w:r w:rsidR="00086C17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086C17" w:rsidRPr="0005496D" w:rsidRDefault="008921DC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7</w:t>
            </w:r>
            <w:r w:rsidR="00086C17" w:rsidRPr="0005496D">
              <w:rPr>
                <w:rFonts w:cs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D3659">
              <w:rPr>
                <w:rFonts w:cs="Calibri"/>
                <w:b/>
                <w:sz w:val="20"/>
                <w:szCs w:val="20"/>
                <w:lang w:val="en-US"/>
              </w:rPr>
              <w:t xml:space="preserve"> April</w:t>
            </w:r>
            <w:r w:rsidR="00086C17" w:rsidRPr="0005496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2023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71026">
              <w:rPr>
                <w:b/>
                <w:sz w:val="20"/>
                <w:szCs w:val="20"/>
                <w:lang w:val="en-US"/>
              </w:rPr>
              <w:t>FRIDAY</w:t>
            </w:r>
          </w:p>
        </w:tc>
      </w:tr>
      <w:tr w:rsidR="00086C17" w:rsidRPr="00B71026" w:rsidTr="002A6F9C">
        <w:trPr>
          <w:trHeight w:val="1325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09.30-10.30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case-control studies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Brief summary and  validity assessment of meta-analysis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Study Time for Critical Reading and Evaluating the  Research articles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0070C0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2A6F9C">
            <w:pPr>
              <w:shd w:val="clear" w:color="auto" w:fill="0070C0"/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EXAM</w:t>
            </w:r>
          </w:p>
        </w:tc>
      </w:tr>
      <w:tr w:rsidR="00086C17" w:rsidRPr="00B71026" w:rsidTr="002A6F9C">
        <w:trPr>
          <w:trHeight w:val="3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10.40-11.30</w:t>
            </w:r>
          </w:p>
        </w:tc>
        <w:tc>
          <w:tcPr>
            <w:tcW w:w="2693" w:type="dxa"/>
            <w:gridSpan w:val="2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III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Critical appraisal of the articles and  solving the clinical scenario IV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0070C0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51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11.40-12.30</w:t>
            </w:r>
          </w:p>
        </w:tc>
        <w:tc>
          <w:tcPr>
            <w:tcW w:w="2693" w:type="dxa"/>
            <w:gridSpan w:val="2"/>
            <w:shd w:val="clear" w:color="auto" w:fill="BDD6EE" w:themeFill="accent1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Introduction of Clinical Scenario IV; Formulation of  a focused clinical question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Solving Exercise I; Brief summary and  validity assessment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REFLECTION</w:t>
            </w:r>
          </w:p>
          <w:p w:rsidR="00086C17" w:rsidRPr="00B71026" w:rsidRDefault="00086C17" w:rsidP="00086C17">
            <w:pPr>
              <w:spacing w:after="0" w:line="240" w:lineRule="auto"/>
              <w:rPr>
                <w:rFonts w:cs="Microsoft Sans Serif"/>
                <w:sz w:val="20"/>
                <w:szCs w:val="20"/>
                <w:lang w:val="en-US"/>
              </w:rPr>
            </w:pPr>
          </w:p>
        </w:tc>
      </w:tr>
      <w:tr w:rsidR="00086C17" w:rsidRPr="00B71026" w:rsidTr="002A6F9C">
        <w:trPr>
          <w:trHeight w:val="594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13.40-14.30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Exercise I; validity of screening tests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FREE TIME</w:t>
            </w:r>
          </w:p>
        </w:tc>
      </w:tr>
      <w:tr w:rsidR="00086C17" w:rsidRPr="00B71026" w:rsidTr="002A6F9C">
        <w:trPr>
          <w:trHeight w:val="576"/>
        </w:trPr>
        <w:tc>
          <w:tcPr>
            <w:tcW w:w="817" w:type="dxa"/>
            <w:shd w:val="clear" w:color="auto" w:fill="FFD966" w:themeFill="accent4" w:themeFillTint="99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14.40-15.30</w:t>
            </w:r>
          </w:p>
        </w:tc>
        <w:tc>
          <w:tcPr>
            <w:tcW w:w="2693" w:type="dxa"/>
            <w:gridSpan w:val="2"/>
            <w:shd w:val="clear" w:color="auto" w:fill="C5E0B3" w:themeFill="accent6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>Literature search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shd w:val="clear" w:color="auto" w:fill="ACB9CA" w:themeFill="text2" w:themeFillTint="66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  <w:r w:rsidRPr="00B71026">
              <w:rPr>
                <w:rFonts w:cs="Microsoft Sans Serif"/>
                <w:sz w:val="20"/>
                <w:szCs w:val="20"/>
                <w:lang w:val="en-US"/>
              </w:rPr>
              <w:t xml:space="preserve">Review; Questions &amp; Answers </w:t>
            </w:r>
          </w:p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C17" w:rsidRPr="00B71026" w:rsidRDefault="00086C17" w:rsidP="00086C17">
            <w:pPr>
              <w:spacing w:after="0" w:line="240" w:lineRule="auto"/>
              <w:jc w:val="center"/>
              <w:rPr>
                <w:rFonts w:cs="Microsoft Sans Serif"/>
                <w:b/>
                <w:sz w:val="18"/>
                <w:szCs w:val="18"/>
                <w:lang w:val="en-US"/>
              </w:rPr>
            </w:pPr>
          </w:p>
        </w:tc>
      </w:tr>
    </w:tbl>
    <w:p w:rsidR="00086C17" w:rsidRDefault="00086C17" w:rsidP="00086C17">
      <w:pPr>
        <w:tabs>
          <w:tab w:val="left" w:pos="920"/>
        </w:tabs>
      </w:pPr>
    </w:p>
    <w:p w:rsidR="00411F8A" w:rsidRDefault="00411F8A" w:rsidP="00086C17"/>
    <w:sectPr w:rsidR="00411F8A" w:rsidSect="00566684">
      <w:type w:val="evenPage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F4" w:rsidRDefault="00343DF4" w:rsidP="00A94BF4">
      <w:pPr>
        <w:spacing w:after="0" w:line="240" w:lineRule="auto"/>
      </w:pPr>
      <w:r>
        <w:separator/>
      </w:r>
    </w:p>
  </w:endnote>
  <w:endnote w:type="continuationSeparator" w:id="0">
    <w:p w:rsidR="00343DF4" w:rsidRDefault="00343DF4" w:rsidP="00A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F4" w:rsidRDefault="00343DF4" w:rsidP="00A94BF4">
      <w:pPr>
        <w:spacing w:after="0" w:line="240" w:lineRule="auto"/>
      </w:pPr>
      <w:r>
        <w:separator/>
      </w:r>
    </w:p>
  </w:footnote>
  <w:footnote w:type="continuationSeparator" w:id="0">
    <w:p w:rsidR="00343DF4" w:rsidRDefault="00343DF4" w:rsidP="00A9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983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3B5A75B2"/>
    <w:name w:val="WW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">
    <w:nsid w:val="06C616B4"/>
    <w:multiLevelType w:val="hybridMultilevel"/>
    <w:tmpl w:val="E4DA1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5D69"/>
    <w:multiLevelType w:val="hybridMultilevel"/>
    <w:tmpl w:val="B2A267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B18ED"/>
    <w:multiLevelType w:val="hybridMultilevel"/>
    <w:tmpl w:val="8738E17E"/>
    <w:lvl w:ilvl="0" w:tplc="F24AAE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2404"/>
    <w:multiLevelType w:val="hybridMultilevel"/>
    <w:tmpl w:val="D180BE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F3D90"/>
    <w:multiLevelType w:val="hybridMultilevel"/>
    <w:tmpl w:val="197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57A7"/>
    <w:multiLevelType w:val="hybridMultilevel"/>
    <w:tmpl w:val="483467FC"/>
    <w:lvl w:ilvl="0" w:tplc="BE12431E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CB045B"/>
    <w:multiLevelType w:val="hybridMultilevel"/>
    <w:tmpl w:val="FFD4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13D00"/>
    <w:multiLevelType w:val="hybridMultilevel"/>
    <w:tmpl w:val="BED8F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81EDA"/>
    <w:multiLevelType w:val="hybridMultilevel"/>
    <w:tmpl w:val="89028B48"/>
    <w:lvl w:ilvl="0" w:tplc="69DA2F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710785"/>
    <w:multiLevelType w:val="hybridMultilevel"/>
    <w:tmpl w:val="6E7AC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F0410"/>
    <w:multiLevelType w:val="hybridMultilevel"/>
    <w:tmpl w:val="8C4CC9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E014CA"/>
    <w:multiLevelType w:val="hybridMultilevel"/>
    <w:tmpl w:val="8AF69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40AC0"/>
    <w:multiLevelType w:val="hybridMultilevel"/>
    <w:tmpl w:val="EE9A467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A0F08"/>
    <w:multiLevelType w:val="hybridMultilevel"/>
    <w:tmpl w:val="AAFC1092"/>
    <w:lvl w:ilvl="0" w:tplc="13340A1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A7E50"/>
    <w:multiLevelType w:val="hybridMultilevel"/>
    <w:tmpl w:val="2A5C53EC"/>
    <w:lvl w:ilvl="0" w:tplc="041F000F">
      <w:start w:val="1"/>
      <w:numFmt w:val="decimal"/>
      <w:lvlText w:val="%1."/>
      <w:lvlJc w:val="left"/>
      <w:pPr>
        <w:ind w:left="168" w:hanging="360"/>
      </w:pPr>
    </w:lvl>
    <w:lvl w:ilvl="1" w:tplc="041F0019" w:tentative="1">
      <w:start w:val="1"/>
      <w:numFmt w:val="lowerLetter"/>
      <w:lvlText w:val="%2."/>
      <w:lvlJc w:val="left"/>
      <w:pPr>
        <w:ind w:left="888" w:hanging="360"/>
      </w:pPr>
    </w:lvl>
    <w:lvl w:ilvl="2" w:tplc="041F001B" w:tentative="1">
      <w:start w:val="1"/>
      <w:numFmt w:val="lowerRoman"/>
      <w:lvlText w:val="%3."/>
      <w:lvlJc w:val="right"/>
      <w:pPr>
        <w:ind w:left="1608" w:hanging="180"/>
      </w:pPr>
    </w:lvl>
    <w:lvl w:ilvl="3" w:tplc="041F000F" w:tentative="1">
      <w:start w:val="1"/>
      <w:numFmt w:val="decimal"/>
      <w:lvlText w:val="%4."/>
      <w:lvlJc w:val="left"/>
      <w:pPr>
        <w:ind w:left="2328" w:hanging="360"/>
      </w:pPr>
    </w:lvl>
    <w:lvl w:ilvl="4" w:tplc="041F0019" w:tentative="1">
      <w:start w:val="1"/>
      <w:numFmt w:val="lowerLetter"/>
      <w:lvlText w:val="%5."/>
      <w:lvlJc w:val="left"/>
      <w:pPr>
        <w:ind w:left="3048" w:hanging="360"/>
      </w:pPr>
    </w:lvl>
    <w:lvl w:ilvl="5" w:tplc="041F001B" w:tentative="1">
      <w:start w:val="1"/>
      <w:numFmt w:val="lowerRoman"/>
      <w:lvlText w:val="%6."/>
      <w:lvlJc w:val="right"/>
      <w:pPr>
        <w:ind w:left="3768" w:hanging="180"/>
      </w:pPr>
    </w:lvl>
    <w:lvl w:ilvl="6" w:tplc="041F000F" w:tentative="1">
      <w:start w:val="1"/>
      <w:numFmt w:val="decimal"/>
      <w:lvlText w:val="%7."/>
      <w:lvlJc w:val="left"/>
      <w:pPr>
        <w:ind w:left="4488" w:hanging="360"/>
      </w:pPr>
    </w:lvl>
    <w:lvl w:ilvl="7" w:tplc="041F0019" w:tentative="1">
      <w:start w:val="1"/>
      <w:numFmt w:val="lowerLetter"/>
      <w:lvlText w:val="%8."/>
      <w:lvlJc w:val="left"/>
      <w:pPr>
        <w:ind w:left="5208" w:hanging="360"/>
      </w:pPr>
    </w:lvl>
    <w:lvl w:ilvl="8" w:tplc="041F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7">
    <w:nsid w:val="5D3D37AF"/>
    <w:multiLevelType w:val="hybridMultilevel"/>
    <w:tmpl w:val="B9EAB5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6B451D"/>
    <w:multiLevelType w:val="hybridMultilevel"/>
    <w:tmpl w:val="7206C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0559E"/>
    <w:multiLevelType w:val="hybridMultilevel"/>
    <w:tmpl w:val="5B321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648B7"/>
    <w:multiLevelType w:val="hybridMultilevel"/>
    <w:tmpl w:val="1C122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57E81"/>
    <w:multiLevelType w:val="hybridMultilevel"/>
    <w:tmpl w:val="6C9049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A7B74"/>
    <w:multiLevelType w:val="hybridMultilevel"/>
    <w:tmpl w:val="C03414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67423F"/>
    <w:multiLevelType w:val="hybridMultilevel"/>
    <w:tmpl w:val="36A0E2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0D1956"/>
    <w:multiLevelType w:val="hybridMultilevel"/>
    <w:tmpl w:val="56427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34046"/>
    <w:multiLevelType w:val="hybridMultilevel"/>
    <w:tmpl w:val="1700A0A4"/>
    <w:lvl w:ilvl="0" w:tplc="30686DFE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5"/>
  </w:num>
  <w:num w:numId="5">
    <w:abstractNumId w:val="15"/>
  </w:num>
  <w:num w:numId="6">
    <w:abstractNumId w:val="12"/>
  </w:num>
  <w:num w:numId="7">
    <w:abstractNumId w:val="22"/>
  </w:num>
  <w:num w:numId="8">
    <w:abstractNumId w:val="21"/>
  </w:num>
  <w:num w:numId="9">
    <w:abstractNumId w:val="2"/>
  </w:num>
  <w:num w:numId="10">
    <w:abstractNumId w:val="19"/>
  </w:num>
  <w:num w:numId="11">
    <w:abstractNumId w:val="13"/>
  </w:num>
  <w:num w:numId="12">
    <w:abstractNumId w:val="16"/>
  </w:num>
  <w:num w:numId="13">
    <w:abstractNumId w:val="9"/>
  </w:num>
  <w:num w:numId="14">
    <w:abstractNumId w:val="8"/>
  </w:num>
  <w:num w:numId="15">
    <w:abstractNumId w:val="23"/>
  </w:num>
  <w:num w:numId="16">
    <w:abstractNumId w:val="17"/>
  </w:num>
  <w:num w:numId="17">
    <w:abstractNumId w:val="3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  <w:num w:numId="22">
    <w:abstractNumId w:val="0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11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11C"/>
    <w:rsid w:val="00086C17"/>
    <w:rsid w:val="00097114"/>
    <w:rsid w:val="001212B0"/>
    <w:rsid w:val="001537BF"/>
    <w:rsid w:val="002416AA"/>
    <w:rsid w:val="002A6F9C"/>
    <w:rsid w:val="00343DF4"/>
    <w:rsid w:val="00411F8A"/>
    <w:rsid w:val="00471948"/>
    <w:rsid w:val="00480962"/>
    <w:rsid w:val="00485E3A"/>
    <w:rsid w:val="00516265"/>
    <w:rsid w:val="00566684"/>
    <w:rsid w:val="00610DA3"/>
    <w:rsid w:val="006736E9"/>
    <w:rsid w:val="006A0F17"/>
    <w:rsid w:val="006A1700"/>
    <w:rsid w:val="007C533B"/>
    <w:rsid w:val="007F09D2"/>
    <w:rsid w:val="008448DA"/>
    <w:rsid w:val="008921DC"/>
    <w:rsid w:val="008B5872"/>
    <w:rsid w:val="00963F27"/>
    <w:rsid w:val="00996E26"/>
    <w:rsid w:val="00A61E50"/>
    <w:rsid w:val="00A94BF4"/>
    <w:rsid w:val="00AC3345"/>
    <w:rsid w:val="00AE16E4"/>
    <w:rsid w:val="00AF3D0F"/>
    <w:rsid w:val="00B9311C"/>
    <w:rsid w:val="00B93E04"/>
    <w:rsid w:val="00BB4A43"/>
    <w:rsid w:val="00CE7B53"/>
    <w:rsid w:val="00D07575"/>
    <w:rsid w:val="00D53F8C"/>
    <w:rsid w:val="00D83EA3"/>
    <w:rsid w:val="00DD3659"/>
    <w:rsid w:val="00E47525"/>
    <w:rsid w:val="00F0545C"/>
    <w:rsid w:val="00F7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1" w:unhideWhenUsed="0"/>
    <w:lsdException w:name="Medium List 2 Accent 3" w:semiHidden="0" w:uiPriority="66" w:unhideWhenUsed="0"/>
    <w:lsdException w:name="Medium Grid 1 Accent 3" w:semiHidden="0" w:uiPriority="63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61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4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A94BF4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paragraph" w:styleId="Balk3">
    <w:name w:val="heading 3"/>
    <w:basedOn w:val="Normal"/>
    <w:next w:val="Normal"/>
    <w:link w:val="Balk3Char"/>
    <w:uiPriority w:val="9"/>
    <w:qFormat/>
    <w:rsid w:val="00A94B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94BF4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A94BF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RenkliListe-Vurgu11">
    <w:name w:val="Renkli Liste - Vurgu 11"/>
    <w:basedOn w:val="Normal"/>
    <w:qFormat/>
    <w:rsid w:val="00A94BF4"/>
    <w:pPr>
      <w:ind w:left="720"/>
      <w:contextualSpacing/>
    </w:pPr>
    <w:rPr>
      <w:rFonts w:ascii="Cambria" w:eastAsia="MS Mincho" w:hAnsi="Cambria"/>
      <w:lang w:eastAsia="tr-TR"/>
    </w:rPr>
  </w:style>
  <w:style w:type="character" w:styleId="Kpr">
    <w:name w:val="Hyperlink"/>
    <w:basedOn w:val="VarsaylanParagrafYazTipi"/>
    <w:uiPriority w:val="99"/>
    <w:unhideWhenUsed/>
    <w:rsid w:val="00A94BF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94BF4"/>
    <w:rPr>
      <w:color w:val="605E5C"/>
      <w:shd w:val="clear" w:color="auto" w:fill="E1DFDD"/>
    </w:rPr>
  </w:style>
  <w:style w:type="numbering" w:customStyle="1" w:styleId="ListeYok1">
    <w:name w:val="Liste Yok1"/>
    <w:next w:val="ListeYok"/>
    <w:uiPriority w:val="99"/>
    <w:semiHidden/>
    <w:unhideWhenUsed/>
    <w:rsid w:val="00A94BF4"/>
  </w:style>
  <w:style w:type="numbering" w:customStyle="1" w:styleId="ListeYok11">
    <w:name w:val="Liste Yok11"/>
    <w:next w:val="ListeYok"/>
    <w:uiPriority w:val="99"/>
    <w:semiHidden/>
    <w:unhideWhenUsed/>
    <w:rsid w:val="00A94BF4"/>
  </w:style>
  <w:style w:type="paragraph" w:styleId="stbilgi">
    <w:name w:val="header"/>
    <w:basedOn w:val="Normal"/>
    <w:link w:val="stbilgiChar1"/>
    <w:uiPriority w:val="99"/>
    <w:unhideWhenUsed/>
    <w:rsid w:val="00A94BF4"/>
    <w:pPr>
      <w:tabs>
        <w:tab w:val="center" w:pos="4703"/>
        <w:tab w:val="right" w:pos="9406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A94BF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A94BF4"/>
    <w:pPr>
      <w:tabs>
        <w:tab w:val="center" w:pos="4703"/>
        <w:tab w:val="right" w:pos="9406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1">
    <w:name w:val="Altbilgi Char1"/>
    <w:basedOn w:val="VarsaylanParagrafYazTipi"/>
    <w:link w:val="Altbilgi"/>
    <w:uiPriority w:val="99"/>
    <w:rsid w:val="00A94BF4"/>
    <w:rPr>
      <w:rFonts w:ascii="Calibri" w:eastAsia="Times New Roman" w:hAnsi="Calibri" w:cs="Times New Roman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A94BF4"/>
  </w:style>
  <w:style w:type="table" w:styleId="TabloKlavuzu">
    <w:name w:val="Table Grid"/>
    <w:basedOn w:val="NormalTablo"/>
    <w:uiPriority w:val="59"/>
    <w:rsid w:val="00A94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uiPriority w:val="34"/>
    <w:qFormat/>
    <w:rsid w:val="00A94BF4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A94B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94BF4"/>
    <w:rPr>
      <w:rFonts w:ascii="Calibri" w:eastAsia="Calibri" w:hAnsi="Calibri" w:cs="Times New Roman"/>
      <w:sz w:val="20"/>
      <w:szCs w:val="20"/>
    </w:rPr>
  </w:style>
  <w:style w:type="character" w:styleId="AklamaBavurusu">
    <w:name w:val="annotation reference"/>
    <w:uiPriority w:val="99"/>
    <w:semiHidden/>
    <w:unhideWhenUsed/>
    <w:rsid w:val="00A94BF4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B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BF4"/>
    <w:rPr>
      <w:rFonts w:ascii="Tahoma" w:eastAsia="Calibri" w:hAnsi="Tahoma" w:cs="Times New Roman"/>
      <w:sz w:val="16"/>
      <w:szCs w:val="16"/>
    </w:rPr>
  </w:style>
  <w:style w:type="paragraph" w:customStyle="1" w:styleId="ListeParagraf2">
    <w:name w:val="Liste Paragraf2"/>
    <w:basedOn w:val="Normal"/>
    <w:rsid w:val="00A94BF4"/>
    <w:pPr>
      <w:widowControl w:val="0"/>
      <w:suppressAutoHyphens/>
      <w:spacing w:after="0" w:line="240" w:lineRule="auto"/>
      <w:ind w:left="720"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stbilgiChar">
    <w:name w:val="Üstbilgi Char"/>
    <w:rsid w:val="00A94BF4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next w:val="Normal"/>
    <w:link w:val="GvdeMetniChar"/>
    <w:rsid w:val="00A94BF4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94BF4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4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A94BF4"/>
  </w:style>
  <w:style w:type="character" w:styleId="Gl">
    <w:name w:val="Strong"/>
    <w:uiPriority w:val="22"/>
    <w:qFormat/>
    <w:rsid w:val="00A94BF4"/>
    <w:rPr>
      <w:b/>
      <w:bCs/>
    </w:rPr>
  </w:style>
  <w:style w:type="table" w:styleId="OrtaKlavuz1-Vurgu3">
    <w:name w:val="Medium Grid 1 Accent 3"/>
    <w:basedOn w:val="NormalTablo"/>
    <w:uiPriority w:val="63"/>
    <w:rsid w:val="00A94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4B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4B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A94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94BF4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94BF4"/>
    <w:rPr>
      <w:rFonts w:ascii="Lucida Grande" w:eastAsia="Calibri" w:hAnsi="Lucida Grande" w:cs="Times New Roman"/>
      <w:sz w:val="24"/>
      <w:szCs w:val="24"/>
    </w:rPr>
  </w:style>
  <w:style w:type="character" w:styleId="Vurgu">
    <w:name w:val="Emphasis"/>
    <w:uiPriority w:val="20"/>
    <w:qFormat/>
    <w:rsid w:val="00A94BF4"/>
    <w:rPr>
      <w:i/>
      <w:iCs/>
    </w:rPr>
  </w:style>
  <w:style w:type="paragraph" w:customStyle="1" w:styleId="CompanyAddress">
    <w:name w:val="Company Address"/>
    <w:basedOn w:val="Normal"/>
    <w:link w:val="CompanyAddressChar"/>
    <w:qFormat/>
    <w:rsid w:val="00A94BF4"/>
    <w:pPr>
      <w:spacing w:after="0" w:line="240" w:lineRule="auto"/>
    </w:pPr>
    <w:rPr>
      <w:color w:val="F8CEC7"/>
      <w:sz w:val="20"/>
      <w:szCs w:val="20"/>
    </w:rPr>
  </w:style>
  <w:style w:type="character" w:customStyle="1" w:styleId="CompanyAddressChar">
    <w:name w:val="Company Address Char"/>
    <w:link w:val="CompanyAddress"/>
    <w:rsid w:val="00A94BF4"/>
    <w:rPr>
      <w:rFonts w:ascii="Calibri" w:eastAsia="Calibri" w:hAnsi="Calibri" w:cs="Times New Roman"/>
      <w:color w:val="F8CEC7"/>
      <w:sz w:val="20"/>
      <w:szCs w:val="20"/>
    </w:rPr>
  </w:style>
  <w:style w:type="table" w:customStyle="1" w:styleId="OrtaGlgeleme1-Vurgu11">
    <w:name w:val="Orta Gölgeleme 1 - Vurgu 11"/>
    <w:basedOn w:val="NormalTablo"/>
    <w:uiPriority w:val="68"/>
    <w:rsid w:val="00A94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94BF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4BF4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A94BF4"/>
    <w:rPr>
      <w:vertAlign w:val="superscript"/>
    </w:rPr>
  </w:style>
  <w:style w:type="table" w:styleId="OrtaListe1-Vurgu3">
    <w:name w:val="Medium List 1 Accent 3"/>
    <w:basedOn w:val="NormalTablo"/>
    <w:uiPriority w:val="61"/>
    <w:rsid w:val="00A94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ltbilgiChar">
    <w:name w:val="Altbilgi Char"/>
    <w:uiPriority w:val="99"/>
    <w:rsid w:val="00A94BF4"/>
    <w:rPr>
      <w:sz w:val="22"/>
      <w:szCs w:val="22"/>
      <w:lang w:eastAsia="en-US"/>
    </w:rPr>
  </w:style>
  <w:style w:type="table" w:styleId="KoyuListe-Vurgu6">
    <w:name w:val="Dark List Accent 6"/>
    <w:basedOn w:val="NormalTablo"/>
    <w:uiPriority w:val="61"/>
    <w:rsid w:val="00A94B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A94BF4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83EA3"/>
    <w:pPr>
      <w:ind w:left="720"/>
      <w:contextualSpacing/>
    </w:pPr>
  </w:style>
  <w:style w:type="paragraph" w:customStyle="1" w:styleId="CM50">
    <w:name w:val="CM50"/>
    <w:basedOn w:val="Normal"/>
    <w:next w:val="Normal"/>
    <w:uiPriority w:val="99"/>
    <w:rsid w:val="00086C17"/>
    <w:pPr>
      <w:widowControl w:val="0"/>
      <w:autoSpaceDE w:val="0"/>
      <w:autoSpaceDN w:val="0"/>
      <w:adjustRightInd w:val="0"/>
      <w:spacing w:after="113" w:line="240" w:lineRule="auto"/>
    </w:pPr>
    <w:rPr>
      <w:rFonts w:ascii="Minion Pro" w:eastAsia="Times New Roman" w:hAnsi="Minion Pro" w:cs="Minion Pro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CCC9-9AEE-4429-B86C-04B85FA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2023-04-07T02:56:00Z</dcterms:created>
  <dcterms:modified xsi:type="dcterms:W3CDTF">2023-04-07T02:56:00Z</dcterms:modified>
</cp:coreProperties>
</file>